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2-րդ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փուլի մատակարարման ժամկետը  առնվազն 20 օրացուցային օր պայմանագիր կնքելուց հետո, այնուհետև պարբերաբար եռամսյակային կտրվածքով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