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2026.01.09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ԷԱՃԾՁԲ-2025/18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ծրագրային ապահովում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ԷԱՃԾՁԲ-2025/18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2026.01.09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ծրագրային ապահովում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ծրագրային ապահովում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ԷԱՃԾՁԲ-2025/18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ծրագրային ապահովում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ապահովում (Լիցենզիա)  Microsoft 365 Business Premium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ԷԱՃԾՁԲ-2025/18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ԷԱՃԾՁԲ-2025/18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ԱՆ ԷԱՃԾՁԲ-2025/18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ԷԱՃԾՁԲ-2025/18»*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ԷԱՃԾՁԲ-2025/18»*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ԷԱՃԾՁԲ-2025/18*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ապահովում (Լիցենզիա)  Microsoft 365 Business Premium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Լիցենզիաների տրամադրում և կցում կազմակերպության M365 tenant-ին։ 
2. Entra ID (Azure AD) նախնական կոնֆիգուրացիա, ներառյալ օգտատերերի խմբերի ստեղծում։ 
3. Microsoft Intune-ի կոնֆիգուրացիա՝ մատակարարվող սարքերի կառավարման համար (Mobile Device Management)։ 
4. Անվտանգության հիմնական քաղաքականությունների (Security Policies) կիրառում. պայմանական մուտքի (Conditional Access) և բազմագործոն նույնականացման (MFA) կարգավորում բոլոր 170 օգտատերերի համար։ 
5. Տվյալների պաշտպանության (DLP) նախնական քաղաքականության սահմանում։ 
6. Ադմինիստրատորների (նվազագույնը 2 անձ) ուսուցում՝ վերոնշյալ համակարգերի ամենօրյա կառավարման վերաբերյալ (նվազագույնը 8 ժամ)։
Քանակը 170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Նորք Մարաշ, Գ. Հովսեփյանի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(ըստ Պատվիրատուի պահանջի)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