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ԷԱՃԱՊՁԲ-2026/12-3-ԵՊԲՀ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հերթերի կտրոն տպող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ԷԱՃԱՊՁԲ-2026/12-3-ԵՊԲՀ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հերթերի կտրոն տպող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հերթերի կտրոն տպող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ԷԱՃԱՊՁԲ-2026/12-3-ԵՊԲՀ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հերթերի կտրոն տպող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 տպող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ԷԱՃԱՊՁԲ-2026/12-3-ԵՊԲՀ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ԷԱՃԱՊՁԲ-2026/12-3-ԵՊԲՀ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«ԷԱՃԱՊՁԲ-2026/12-3-ԵՊԲՀ»*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«ԷԱՃԱՊՁԲ-2026/12-3-ԵՊԲՀ»*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ԷԱՃԱՊՁԲ-2026/12-3-ԵՊԲՀ*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ԵՎ ՄՈՒՐԱՑԱՆ ՀԻՎԱՆԴԱՆՈՑԱՅԻՆ ՀԱՄԱԼԻՐՆԵՐԻ ԱՇԽԱՏԱՆՔՆԵՐԻ ԿԱԶՄԱԿԵՐՊՄԱՆ ՆՊԱՏԱԿՈՎ ՀԵՐԹԵՐԻ ԿՏՐՈՆ ՏՊՈՂ ՍԱՐՔԱՎՈՐՈՒՄՆԵՐԻ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 տպող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և ՀՀ, քաղաք Երևան, Մուրացանի փողոց թիվ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Պայմանագիրն ուժի մեջ մտնելու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 տպող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