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C3A032A" w:rsidR="00720AD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E26B0E" w14:paraId="0021B7DC" w14:textId="77777777" w:rsidTr="004A53B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9705" w14:textId="77777777" w:rsidR="00A604DA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9B27E6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14:paraId="1184D129" w14:textId="77777777" w:rsidTr="004A53B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2BB8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FF8C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6D96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88679C" w14:paraId="7C8C0EAD" w14:textId="77777777" w:rsidTr="00DE4E4A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14F874DC" w:rsidR="00720AD4" w:rsidRPr="008D7DA7" w:rsidRDefault="00720AD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</w:t>
            </w:r>
            <w:r w:rsidR="00A604DA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14:paraId="7B147205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77777777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BD501C" w14:paraId="4010B51A" w14:textId="77777777" w:rsidTr="00A604DA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14:paraId="02A22676" w14:textId="77777777" w:rsidR="00BD501C" w:rsidRDefault="00BD501C">
            <w:pPr>
              <w:pStyle w:val="BodyText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14:paraId="165E708E" w14:textId="48983175" w:rsidR="00BD501C" w:rsidRDefault="00BD501C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08B96DEC" w14:textId="77777777" w:rsidR="00A93C00" w:rsidRDefault="00A93C00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48D98C02" w14:textId="77777777" w:rsidR="00E430B3" w:rsidRDefault="00E430B3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5CDD0423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  <w:r w:rsidRPr="000446B4">
        <w:rPr>
          <w:rFonts w:cs="Calibri"/>
          <w:b/>
          <w:lang w:val="hy-AM"/>
        </w:rPr>
        <w:t>Հավելված 2</w:t>
      </w:r>
    </w:p>
    <w:p w14:paraId="25F4A3A2" w14:textId="40E346DE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  <w:r w:rsidRPr="003D6B27">
        <w:rPr>
          <w:rFonts w:cs="Calibri"/>
          <w:b/>
          <w:lang w:val="hy-AM"/>
        </w:rPr>
        <w:t>«ԵՔ-ԷԱՃԱՊՁԲ-</w:t>
      </w:r>
      <w:r w:rsidR="00E26B0E">
        <w:rPr>
          <w:rFonts w:cs="Calibri"/>
          <w:b/>
          <w:lang w:val="hy-AM"/>
        </w:rPr>
        <w:t>26/16</w:t>
      </w:r>
      <w:r w:rsidRPr="003D6B27">
        <w:rPr>
          <w:rFonts w:cs="Calibri"/>
          <w:b/>
          <w:lang w:val="hy-AM"/>
        </w:rPr>
        <w:t>»*  ծածկագրով</w:t>
      </w:r>
    </w:p>
    <w:p w14:paraId="35364D6D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  <w:r w:rsidRPr="00E430B3">
        <w:rPr>
          <w:rFonts w:cs="Calibri"/>
          <w:b/>
          <w:lang w:val="hy-AM"/>
        </w:rPr>
        <w:t>Էլեկտրոնային աճուրդի հրավերի</w:t>
      </w:r>
    </w:p>
    <w:p w14:paraId="7F4524B0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1A9D68D4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23CB4E48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lang w:val="hy-AM"/>
        </w:rPr>
      </w:pPr>
    </w:p>
    <w:p w14:paraId="4986DBA6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55A551AF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423B935F" w14:textId="2FDC825A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(այսուհետ՝ բենեֆիցիար) կողմից ԵՔ-ԷԱՃԱՊՁԲ-</w:t>
      </w:r>
      <w:r w:rsidR="00E26B0E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26/16</w:t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ծածկագրով կազմակերպված</w:t>
      </w:r>
      <w:r w:rsidRPr="00E430B3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</w:p>
    <w:p w14:paraId="02917377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21074871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2F72D0F9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62C7BA98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34E46C4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E430B3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0CFD961D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77747FE4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430B3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4B5B5838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(այսուհետ՝ երաշխիքի գումար)՝ պահանջն ստանալուց հինգ աշխատանքային օրվա ընթացքում: Վճարումը  կատարվում է բենեֆիցիարի ՀՀ ֆինանսների նախարարության գործառնական վարչություն </w:t>
      </w:r>
      <w:r w:rsidRPr="005B4D6D">
        <w:rPr>
          <w:rStyle w:val="Strong"/>
          <w:rFonts w:ascii="Calibri" w:hAnsi="Calibri" w:cs="Calibri"/>
          <w:sz w:val="20"/>
          <w:szCs w:val="20"/>
          <w:lang w:val="hy-AM"/>
        </w:rPr>
        <w:t>900015211429</w:t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հաշվեհամարին փոխանցման միջոցով:</w:t>
      </w:r>
    </w:p>
    <w:p w14:paraId="5E83DA28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0355073A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7002F59D" w14:textId="39B83345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E430B3">
        <w:rPr>
          <w:rFonts w:ascii="Calibri" w:hAnsi="Calibri" w:cs="Calibri"/>
          <w:b/>
          <w:bCs/>
          <w:color w:val="000000"/>
          <w:sz w:val="20"/>
          <w:szCs w:val="20"/>
          <w:lang w:val="hy-AM"/>
        </w:rPr>
        <w:t>ԵՔ-ԷԱՃԱՊՁԲ-</w:t>
      </w:r>
      <w:r w:rsidR="00E26B0E">
        <w:rPr>
          <w:rFonts w:ascii="Calibri" w:hAnsi="Calibri" w:cs="Calibri"/>
          <w:b/>
          <w:bCs/>
          <w:color w:val="000000"/>
          <w:sz w:val="20"/>
          <w:szCs w:val="20"/>
          <w:lang w:val="hy-AM"/>
        </w:rPr>
        <w:t>26/16</w:t>
      </w:r>
      <w:r w:rsidRPr="00E430B3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3C95750F" w14:textId="3D5F730A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      </w:t>
      </w:r>
      <w:r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4CB895F1" w14:textId="62B205CD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</w:t>
      </w:r>
      <w:r w:rsidR="00C7406D" w:rsidRPr="00C7406D">
        <w:rPr>
          <w:rFonts w:ascii="Calibri" w:hAnsi="Calibri" w:cs="Calibri"/>
          <w:b/>
          <w:bCs/>
          <w:color w:val="000000"/>
          <w:sz w:val="20"/>
          <w:szCs w:val="20"/>
          <w:lang w:val="hy-AM"/>
        </w:rPr>
        <w:t>մեկ հարյուր քսան աշխատանքային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6" w:history="1">
        <w:r w:rsidR="00E26B0E">
          <w:rPr>
            <w:rStyle w:val="Hyperlink"/>
            <w:rFonts w:ascii="Calibri" w:hAnsi="Calibri" w:cs="Calibri"/>
            <w:b/>
            <w:bCs/>
            <w:color w:val="auto"/>
            <w:sz w:val="20"/>
            <w:szCs w:val="20"/>
            <w:lang w:val="hy-AM"/>
          </w:rPr>
          <w:t>sofa.khachatryan</w:t>
        </w:r>
        <w:r w:rsidRPr="005B4D6D">
          <w:rPr>
            <w:rStyle w:val="Hyperlink"/>
            <w:rFonts w:ascii="Calibri" w:hAnsi="Calibri" w:cs="Calibri"/>
            <w:b/>
            <w:bCs/>
            <w:color w:val="auto"/>
            <w:sz w:val="20"/>
            <w:szCs w:val="20"/>
            <w:lang w:val="hy-AM"/>
          </w:rPr>
          <w:t>@yerevan.am</w:t>
        </w:r>
      </w:hyperlink>
      <w:r w:rsidRPr="005B4D6D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E430B3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605D220E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6FF05550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7205E348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6ED3FDC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36B7BAC2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4184642A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0F03883C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158E2BA2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0A2CA46C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DAC6A0B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0A6D2BA6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19303854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9EDAAC1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5DBCAFD0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2AB1A883" w14:textId="77777777" w:rsidR="00E430B3" w:rsidRPr="00857ECA" w:rsidRDefault="00E430B3" w:rsidP="00E430B3">
      <w:pPr>
        <w:pStyle w:val="BodyTextIndent3"/>
        <w:spacing w:line="240" w:lineRule="auto"/>
        <w:jc w:val="center"/>
        <w:rPr>
          <w:rFonts w:cs="Calibri"/>
          <w:b/>
          <w:lang w:val="hy-AM"/>
        </w:rPr>
      </w:pPr>
    </w:p>
    <w:p w14:paraId="7C9A7D48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szCs w:val="24"/>
          <w:lang w:val="hy-AM"/>
        </w:rPr>
      </w:pPr>
    </w:p>
    <w:p w14:paraId="5C008527" w14:textId="26107C5E" w:rsidR="00BD501C" w:rsidRPr="00A93C00" w:rsidRDefault="00E430B3" w:rsidP="00C3602C">
      <w:pPr>
        <w:pStyle w:val="FootnoteText"/>
        <w:rPr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  <w:r w:rsidR="00C3602C">
        <w:rPr>
          <w:rFonts w:ascii="Calibri" w:hAnsi="Calibri" w:cs="Calibri"/>
          <w:i/>
          <w:sz w:val="16"/>
          <w:szCs w:val="16"/>
          <w:lang w:val="hy-AM"/>
        </w:rPr>
        <w:t xml:space="preserve"> </w:t>
      </w:r>
    </w:p>
    <w:sectPr w:rsidR="00BD501C" w:rsidRPr="00A93C00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EFB3F" w14:textId="77777777" w:rsidR="000F4F16" w:rsidRDefault="000F4F16">
      <w:pPr>
        <w:spacing w:after="0" w:line="240" w:lineRule="auto"/>
      </w:pPr>
      <w:r>
        <w:separator/>
      </w:r>
    </w:p>
  </w:endnote>
  <w:endnote w:type="continuationSeparator" w:id="0">
    <w:p w14:paraId="3A60D4EA" w14:textId="77777777" w:rsidR="000F4F16" w:rsidRDefault="000F4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86239" w14:textId="77777777" w:rsidR="000F4F16" w:rsidRDefault="000F4F16">
      <w:pPr>
        <w:spacing w:after="0" w:line="240" w:lineRule="auto"/>
      </w:pPr>
      <w:r>
        <w:separator/>
      </w:r>
    </w:p>
  </w:footnote>
  <w:footnote w:type="continuationSeparator" w:id="0">
    <w:p w14:paraId="6492E3EA" w14:textId="77777777" w:rsidR="000F4F16" w:rsidRDefault="000F4F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005403"/>
    <w:rsid w:val="00035E3F"/>
    <w:rsid w:val="000F4F16"/>
    <w:rsid w:val="0019257E"/>
    <w:rsid w:val="00272585"/>
    <w:rsid w:val="003067A9"/>
    <w:rsid w:val="003C7A68"/>
    <w:rsid w:val="003F60F2"/>
    <w:rsid w:val="004D3942"/>
    <w:rsid w:val="004E4675"/>
    <w:rsid w:val="00557A1B"/>
    <w:rsid w:val="005B4D6D"/>
    <w:rsid w:val="006F29F5"/>
    <w:rsid w:val="00706365"/>
    <w:rsid w:val="00720AD4"/>
    <w:rsid w:val="0088679C"/>
    <w:rsid w:val="00891FBD"/>
    <w:rsid w:val="008B458C"/>
    <w:rsid w:val="008D7DA7"/>
    <w:rsid w:val="009D546D"/>
    <w:rsid w:val="00A2404A"/>
    <w:rsid w:val="00A604DA"/>
    <w:rsid w:val="00A93C00"/>
    <w:rsid w:val="00B55A34"/>
    <w:rsid w:val="00BD501C"/>
    <w:rsid w:val="00C3602C"/>
    <w:rsid w:val="00C54367"/>
    <w:rsid w:val="00C7406D"/>
    <w:rsid w:val="00D40D19"/>
    <w:rsid w:val="00DE4E4A"/>
    <w:rsid w:val="00E00EF9"/>
    <w:rsid w:val="00E26B0E"/>
    <w:rsid w:val="00E430B3"/>
    <w:rsid w:val="00E8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43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risa.aghajan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Sofa Khachatryan</cp:lastModifiedBy>
  <cp:revision>12</cp:revision>
  <dcterms:created xsi:type="dcterms:W3CDTF">2025-12-26T07:27:00Z</dcterms:created>
  <dcterms:modified xsi:type="dcterms:W3CDTF">2025-12-29T07:59:00Z</dcterms:modified>
  <dc:language>en-US</dc:language>
</cp:coreProperties>
</file>