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EBGK-EAAPDZB-26/14</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диализа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378.71</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438.03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должен обладать возможностями диализного раствора с ацетатом, бикарбонатом, а также последовательного диализа (изолированной ультрафильтрации). Аппарат должен быть программно обновляемым и подключен к системе управления данными пациента. Кровяной насос должен работать со скоростью не менее 15–600 мл/мин и быть совместимым со стандартными артериовенозными линиями, а также работать даже при отсутствии потока воды или диализата. Технические характеристики: Должен иметь возможность проводить диализ с нормальным и высоким потоком. Аппарат должен иметь бактериальный фильтр (пирогенный фильтр) перед потоком воды в диализатор. Наличие резервной батареи для временного обеспечения экстракорпорального кровообращения. Должен иметь профилирование Na и ультрафильтрации. Температура диализата должна быть выбрана в диапазоне от 35 до 39°C. Переменная проводимость не менее 12,8–15,7. Должен иметь возможность регулировать поток диализа, не менее 300–800 мл/мин, а также иметь возможность увеличения на 100 мл или автоматического увеличения потока. Гепариновый насос с объемом шприца до 50 мл, скорость потока насоса от 0,1 до 10 мл/ч (с шагом 0,1 мл). Выбираемая скорость ультрафильтрации: от 0,00 л/ч до максимальной скорости. Внутренняя регулировка максимальной скорости до 1, 2, 3 или 4 л/ч. Раздельные входные и выходные патрубки для жидкости.
Монитор отображает все параметры обработки как в графическом, так и в числовом виде. Должна быть возможность интегрированной термической и химической дезинфекции с короткими и длинными программами дезинфекции с недельным расписанием день/ночь. Должна быть петля обратной связи для точного контроля проводимости смесительного оборудования. Должна быть дренажная система. Должен быть точный контроль потока ультрафильтрации с использованием методов измерения объемного контроля. Дополнительные функции, такие как контроль удаления льда. Важные отображаемые данные — аппарат может использоваться в любое время без постоянного ввода данных. Наличие автоматического самотестирования. Наличие автоматического включения/выключения.
Наличие сенсорного экрана и большого цветного TFT-дисплея. Автоматическая диагностика неисправностей с возможностью обнаружения и отображения ошибок в режиме реального времени во время работы (в режиме технического обслуживания). Аппарат может быть подключен к компьютеру для обновления данных и устранения неполадок в случае их возникновения. Аудио- и видеосигналы: нарушение частоты проводимости, утечка крови, утечка воздуха, сигналы трансмембранного давления, сигнал температуры диализа, сигнал окончания дезинфекции, сигнал байпаса и сигнал остановки насоса для перекачки крови. Система мониторинга клиренса креатинина: встроенное устройство для измерения и мониторинга эффективного клиренса мочевой кислоты и дозы диализа (КТ/В). Питание: 220–240 В / 50 Гц. Предлагаемые устройства должны соответствовать как минимум следующим требованиям: ISO 13485, знак CE, регистрация в любой стране Евразийского экономического союза или эквивалентная квалификация для использования двух или более принадлежностей (диализатор/индивидуальный фильтр пациента/, линии кровотока, иглы для фистул и реагенты). Стандарты (документальные сертификаты (копии сертификатов)): Включает расходные материалы на 100 сеансов диализа.
Сертификат производителя ISO13485 или эквивалентный, знак CE устройства (Директива 93/42/EEC) или эквивалентный.
Гарантийный период 12 месяцев.
Обучение персонала на месте сертифицированным специалистом.
Монтажные работы сертифицированным специалистом.
Продукция должна быть новой, неиспользованной, изготовленной не позднее 12 месяцев с даты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в силу подписанного между сторонами Соглашения, при условии предоставления соответствующих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