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ԳՎԲԿ-ԷԱՃԱՊՁԲ-26/07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ԳԱՎԱՌԻ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Գավառ, Ազատության 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պարագաների ձեռքբերում 2026-3</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Արման Մարտիրոսյան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/0264/ 2-33-53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gavarmc.tender@gmail.com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ԳԱՎԱՌԻ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ԳՎԲԿ-ԷԱՃԱՊՁԲ-26/07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ԳԱՎԱՌԻ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ԳԱՎԱՌԻ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պարագաների ձեռքբերում 2026-3</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ԳԱՎԱՌԻ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պարագաների ձեռքբերում 2026-3</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ԳՎԲԿ-ԷԱՃԱՊՁԲ-26/07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gavarmc.tender@gmail.com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պարագաների ձեռքբերում 2026-3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380.83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4.8304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2026.01.27.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ԳԱՎԱՌԻ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ԳՎԲԿ-ԷԱՃԱՊՁԲ-26/07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ԳՎԲԿ-ԷԱՃԱՊՁԲ-26/07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«ԳՎԲԿ-ԷԱՃԱՊՁԲ-26/07»*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ԳԱՎԱՌԻ ԲԺՇԿԱԿԱՆ ԿԵՆՏՐՈՆ ՓԲԸ*  (այսուհետ` Պատվիրատու) կողմից կազմակերպված` ԳՎԲԿ-ԷԱՃԱՊՁԲ-26/07*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«ԳՎԲԿ-ԷԱՃԱՊՁԲ-26/07»*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ԳԱՎԱՌԻ ԲԺՇԿԱԿԱՆ ԿԵՆՏՐՈՆ ՓԲԸ*  (այսուհետ` Պատվիրատու) կողմից կազմակերպված` ԳՎԲԿ-ԷԱՃԱՊՁԲ-26/07*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