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 ԻՄ-ԷԱՃ-ԱՊՁԲ-26/2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ՀԻՄՆԱԴՐԱՄԻ ԻՋԵՎԱՆԻ ՄԱՍՆԱՃՅՈՒՂ</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Տավուշի մարզ, ք. Իջևան, Ուսանողական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Իջևանի մասնաճյուղի կարիքների համար վռելիքի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093878714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gmpib@ysu.am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ՀԻՄՆԱԴՐԱՄԻ ԻՋԵՎԱՆԻ ՄԱՍՆԱՃՅՈՒՂ</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 ԻՄ-ԷԱՃ-ԱՊՁԲ-26/2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ՀԻՄՆԱԴՐԱՄԻ ԻՋԵՎԱՆԻ ՄԱՍՆԱՃՅՈՒՂ</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ՀԻՄՆԱԴՐԱՄԻ ԻՋԵՎԱՆԻ ՄԱՍՆԱՃՅՈՒՂ</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Իջևանի մասնաճյուղի կարիքների համար վռելիքի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ՀԻՄՆԱԴՐԱՄԻ ԻՋԵՎԱՆԻ ՄԱՍՆԱՃՅՈՒՂ</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Իջևանի մասնաճյուղի կարիքների համար վռելիքի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 ԻՄ-ԷԱՃ-ԱՊՁԲ-26/2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gmpib@ysu.am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Իջևանի մասնաճյուղի կարիքների համար վռելիքի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ՀԻՄՆԱԴՐԱՄԻ ԻՋԵՎԱՆԻ ՄԱՍՆԱՃՅՈՒՂ</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 ԻՄ-ԷԱՃ-ԱՊՁԲ-26/2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 ԻՄ-ԷԱՃ-ԱՊՁԲ-26/2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 ԻՄ-ԷԱՃ-ԱՊՁԲ-26/2»*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 ԻՄ-ԷԱՃ-ԱՊՁԲ-26/2»*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&lt;&lt;ԵՊՀ&gt;&gt; ՀԻՄՆԱԴՐԱՄԻ ԻՋԵՎԱՆԻ ՄԱՍՆԱՃՅՈՒՂԻ ԿԱՐԻՔՆԵՐԻ ՀԱՄԱՐ &lt;&lt;ՎԱՌԵԼԻՔ&gt;&gt;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95: Շարժիչային մեթոդով՝ ոչ պակաս 85: Կապարի պարունակությունը՝ 5 մգ/դմ3 –ից ոչ ավելի: Խտությունը՝ 15օ C ջերմաստիճանում՝ 720-775 կգ/մ3 : Ծծմբի պարունակությունը՝ 10 մգ/կգ-ից ոչ ավելի: Ածխաջրածինների ծավալային մասը, ոչ ավելի՝ արոմատիկ – 35%, օլեֆիններ-18%, բենզոլի ծավալային մասը 1%-ից ոչ ավելի: Թթվածնի զանգվածային մասը՝ 2,7 %-ից ոչ ավելի, օքսիդիչների ծավալային մասը, ոչ ավելի՝ մեթանոլ -3%, էթանոլ – 5%, իզոպրոպիլ սպիրտ – 10%, իզոբութիլ սպիրտ -10%, եռաբութիլ սպիրտ – 7%, եթերներ (C5 և ավելի)-15%, այլ օքսիդիչներ – 10%: Մատակարարումը կտրոնային՝ 10 և 20 լիտրանոց կտրոններով։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Կտրոնները պետք է ունենան նվազագույնը 2 տարի ժամկետ: Պարտադիր պայման է մասնակիցը ունենա սպասարկող լցակայան Իջևան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ոչ պակաս 51.0 , խտությունը` 150 c 820-845կգ/մ3, Ցետանային թիվը ոչ պակաս 47.0/ձմեռային/ խտությունը` 150 c 800-840կգ/մ3, ստանդարտ` ՀՀ կառ. որոշում 16.06.2005 թ. № 894-ն տեխնիկական կանոնակարգի: Բռնկման ջերմաստիճանը` 55 C0-ից բարձր, «վախենում է կրակից», տեսքը` մաքուր և պարզ։ Մատակարարումը կտրոնային՝ 10 և 20 լիտրանոց կտրոններով: Կտրոնները պետք է ունենան նվազագույնը 2 տարի ժամկետ: Պարտադիր պայման է մասնակիցը ունենա լցակայան Իջևան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