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ՀՀՏԿԵՆ-ԷԱՃԱՊՁԲ-26/1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ՀՀՏԿԵՆ-ԷԱՃԱՊՁԲ-26/1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92, շարժիչային մեթոդով՝ ոչ պակաս 81,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Անհրաժեշտ է, որպեսզի տրամադրված կտրոնների սպասարկման համար ապահովված լինի լիցքավորման կայանների առկայությունը Արագածոտնի, Գեղարքունիքի, Լոռու, Տավուշի, Կոտայքի, Արմավիրի, Վայոց Ձորի, Սյունիքի մարզերում, Արարատի մարզի Մխչյանի, Արտաշատի, Արարատի համայնքներում և ք. Երևանում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Վարդանանց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պայմանագրին կից համաձայնագրի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