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ԾՔ-ԷԱՃԱՊՁԲ-26/3 ծածկագրով կենտրոնացված կարգով սննդամթերքի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ԾՔ-ԷԱՃԱՊՁԲ-26/3 ծածկագրով կենտրոնացված կարգով սննդամթերքի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ԾՔ-ԷԱՃԱՊՁԲ-26/3 ծածկագրով կենտրոնացված կարգով սննդամթերքի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ԾՔ-ԷԱՃԱՊՁԲ-26/3 ծածկագրով կենտրոնացված կարգով սննդամթերքի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Սույն պայմանագրով նախատեսված Գնորդի իրավունքներն ու պարտականությունները գնումների մասին Հայաստանի Հանրապետության օրենսդրությամբ սահմանված կարգով իրականացնում է յուրաքանչյուր մսուր մանկապարտեզ համայնքային ոչ առևտրային կազմակերպություն իր մասով կողմերի միջև համապատասխան համաձայնագրի կնքման միջոցով:</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