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 ԹՎԱԿԱՆԻ ԿԱՐԻՔՆԵՐԻ ՀԱՄԱՐ ՏՈՒԲԵՐԿՈՒԼԻՆԻ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nelly.ghazaryan@moh.am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 ԹՎԱԿԱՆԻ ԿԱՐԻՔՆԵՐԻ ՀԱՄԱՐ ՏՈՒԲԵՐԿՈՒԼԻՆԻ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 ԹՎԱԿԱՆԻ ԿԱՐԻՔՆԵՐԻ ՀԱՄԱՐ ՏՈՒԲԵՐԿՈՒԼԻՆԻ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nelly.ghazaryan@moh.am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 ԹՎԱԿԱՆԻ ԿԱՐԻՔՆԵՐԻ ՀԱՄԱՐ ՏՈՒԲԵՐԿՈՒԼԻՆԻ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22439490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տուբերկուլին, սպիտակուցային զտված ածանցյալ v04cf01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ԷԱՃԱՊՁԲ-2026/23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ԷԱՃԱՊՁԲ-2026/23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տուբերկուլին, սպիտակուցային զտված ածանցյալ v04cf01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Տուբերկուլին մաքրված, ստանդարտ նոսրացմամբ, լուծույթ ներարկման: Գնման առարկայի դեղաչափը - 1 սրվակում 15 դոզայից ոչ ավել, 1,5մլ ոչ ավել ամպուլներ, 2 ՏՄ /0․1մլ-ում: Սույն ընթացակարգի և հետագայում կնքվելիք պայմանագրի կատարման փուլերում գործում է ՀՀ Կառավարության 2013 թ.-ի մայիսի 2-ի N 502 -Ն որոշման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թիվ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թիվ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