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ՀՀԱՆԳԲԿ-ԷԱՃԾՁԲ-26/3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 կապի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Գասպարյան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0312-3-03-11 կամ 8393 հեռախոսահամարով</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gnumnergyumrimc@gmail.com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ՀՀԱՆԳԲԿ-ԷԱՃԾՁԲ-26/3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 կապի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 կապի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ՀՀԱՆԳԲԿ-ԷԱՃԾՁԲ-26/3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gnumnergyumrimc@gmail.com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 կապի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2026.01.29.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ՀՀԱՆԳԲԿ-ԷԱՃԾՁԲ-26/3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ՀՀԱՆԳԲԿ-ԷԱՃԾՁԲ-26/3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ՀՀԱՆԳԲԿ-ԷԱՃԾՁԲ-26/3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«ՀՀԱՆԳԲԿ-ԷԱՃԾՁԲ-26/3»*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«ՀՀԱՆԳԲԿ-ԷԱՃԾՁԲ-26/3»*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__</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տրամադրի 1  100 Մբիթ/վրկ և 1 30 Մբիթ/վրկ երաշխավորված արագությամբ (CIR), սիմետրիկ ինտերնետ հասանելիություն 1 կետի համար, որը գտնվում է   ք.Գյումրի Գ ՆԺդեհ 3/3  հասցեում, և Իրականացնել մատուցվող ծառայության վերահսկումը և ապահովել ծառայության մատուցման անընդհատությունը (24/7) • Կապի միացման համար անհրաժեշտ սարքավորման ծրագրային փաթեթների կարգաբերում և նոր ստեղծված ծրագրերի պարբերաբար թարմացում, • REAL IP-ի տրամադրում  2 ինտեռնետի համար, Ինտերնետ կապի հետ կապված խնդիրները լուծի առավելագույնը 24 ժամվա ընթացքում,իսկ ամսվա ընթացքում խափանումները պետք է չգերազանցի 72 ժամը • Օպերատորը պետք է ապահովված լինի մարզը սնուցող պահուստային մալուխով, • Երթուղիչների և անհրաժեշտ այլ սարքավորումների տրամադրում, մոնտաժում և կարգաբերում տրամադրողի հաշվին, • Մասնագետների կողմից օգտվողի ցանցի անվտանգության վերլուծություն, • Ըստ անհրաժեշտության տվյալների փոխանակման քաղվածքների տրամադրում։ • Ինտերնետ միջավայրում տվյալների փոխանցման անվտանգությունը և գաղտնիությունը: • Միացումն իրականացնելու համար մատուցողը պետք է տրամադրի օպտիկամանրաթելային փոխարկիչ, որը պետք է ունենա օպտիկական մուտք և առնվազն  1000Մբիթ/վրկ., •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մատակարարումն իրականացվում է ֆինանսական միջոցների նախատեսվելու և դրա հիման վրա կողմերի միջև համապատասխան համաձայնագիր կնքելու օրվանից սկսած:Համացանցը պետք է գործարկվի սույն թվականի մարտի 1ից մինչև դեկտեմբերի 30-ը/10 ամիս/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