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KSHMP-EAAPDzB-26/08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KSHMP-EAAPDzB-26/08</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KSHMP-EAAPDzB-26/08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KSHMP-EAAPDzB-26/08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KSHMP-EAAPDzB-26/08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спортивная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теневой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спортивная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Всхожесть-95-98% 
Состав - Мятлик обыкновенный (Poa pratensis)  10%, (Festuca trachyphylla) Овсяница шершаволистная 5%,(Festuca rubra) Овсяница красная 35%, (Festuca rubra Commutate Casanova) Овсяница красная Казанова 10%, Лолиум (Lolium perenne)   40%․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теневой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Всхожесть-95-98% 
Состав – Мятлик обыкновенный (Poa trivialis) 5%, Овсяница шершаволистная (Festuca trachyphylla)  5%,  Овсяница красная. (Festuca rubra Archibal) 15%, Овсяница красная. (maxima 1) 50%,  Плевел многолетний (Lolium perenne) 25%։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Арцах 4- й переулок 12 сторительство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вступленния силу договора, подлежащего заключению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Арцах 4- й переулок 12 сторительство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вступленния силу договора, подлежащего заключению после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