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ՀՀԱՄ-ԷԱՃԾՁԲ-2026/2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Արարատի մարզպետարան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Ք. Արտաշատ, Օգոստոսի 23-ի փողոց, շենք 60</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внутреннего аудита для нужд персонала Араратского губернатора Республики Армения в 2026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Քրիստինա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araratmarz.gnumner@gmail.com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091349993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ՀՀԱՄ-ԷԱՃԾՁԲ-2026/2</w:t>
      </w:r>
      <w:r w:rsidRPr="005704A1">
        <w:rPr>
          <w:rFonts w:ascii="Calibri" w:hAnsi="Calibri" w:cs="Times Armenian"/>
          <w:lang w:val="ru-RU"/>
        </w:rPr>
        <w:br/>
      </w:r>
      <w:r w:rsidRPr="005704A1">
        <w:rPr>
          <w:rFonts w:ascii="Calibri" w:hAnsi="Calibri" w:cstheme="minorHAnsi"/>
          <w:lang w:val="af-ZA"/>
        </w:rPr>
        <w:t>2026.01.16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внутреннего аудита для нужд персонала Араратского губернатора Республики Армения в 2026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внутреннего аудита для нужд персонала Араратского губернатора Республики Армения в 2026 году.</w:t>
      </w:r>
      <w:r w:rsidR="005704A1" w:rsidRPr="005704A1">
        <w:rPr>
          <w:rFonts w:ascii="Calibri" w:hAnsi="Calibri"/>
          <w:b/>
          <w:lang w:val="ru-RU"/>
        </w:rPr>
        <w:t>ДЛЯНУЖД</w:t>
      </w:r>
      <w:r w:rsidR="00D80C43" w:rsidRPr="00D80C43">
        <w:rPr>
          <w:rFonts w:ascii="Calibri" w:hAnsi="Calibri"/>
          <w:b/>
          <w:lang w:val="hy-AM"/>
        </w:rPr>
        <w:t>ՀՀ Արարատի մարզպետարան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ՀՀԱՄ-ԷԱՃԾՁԲ-2026/2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araratmarz.gnumner@gmail.com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внутреннего аудита для нужд персонала Араратского губернатора Республики Армения в 2026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379.42</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441.46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2026.01.27.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ՀՀԱՄ-ԷԱՃԾՁԲ-2026/2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Արարատի մարզպետարան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ՀՀԱՄ-ԷԱՃԾՁԲ-2026/2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ՀՀԱՄ-ԷԱՃԾՁԲ-2026/2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"ՀՀԱՄ-ԷԱՃԾՁԲ-2026/2"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մարզպետարան*(далее — Заказчик) процедуре закупок под кодом ՀՀԱՄ-ԷԱՃԾՁԲ-2026/2*.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"ՀՀԱՄ-ԷԱՃԾՁԲ-2026/2"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մարզպետարան*(далее — Заказчик) процедуре закупок под кодом ՀՀԱՄ-ԷԱՃԾՁԲ-2026/2*.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ՀՀԱՄ-ԷԱՃԾՁԲ-2026/2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МИНИСТРА ФИНАНСОВ РА 15.07.2020№ 204-Л
ПОСТАНОВЛЕНИЕ ОБ УТВЕРЖДЕНИИ ТРЕБОВАНИЙ, ПРЕДСТАВЛЕННЫХ В ХАРАКТЕРИСТИКАХ, ВКЛЮЧЕННЫХ В ЗАЯВКУ НА ЗАКУПКУ УСЛУГ ВНУТРЕННЕГО АУДИТА ГОСУДАРСТВЕННОГО СЕКТОРА РЕСПУБЛИКИ АРМЕНИЯ.
ТЕХНИЧЕСКИЕ ХАРАКТЕРИСТИКИ
1․ОБЪЕМ ВНУТРЕННЕГО АУДИТА И ОБЩИЕ ТРЕБОВАНИЯ К ПРЕДОСТАВЛЯЕМОЙ УСЛУГЕ
Внутренний аудит — это независимая, объективная функция обеспечения гарантий и консультирования, направленная на улучшение деятельности организации и охватывающая все функции, связанные с деятельностью организации и ее результатами, то есть всю систему внутреннего контроля организации, включая все операции, ресурсы, услуги, процессы, программы и вопросы, возникающие из иных правовых отношений, для целей которой приглашенное лицо (далее именуемое Исполнитель) должно:
	Опишите основные области проведения внутреннего аудита, специфику участия проверяемых подразделений, а также оказываемую поддержку.
	предоставить руководству организации надлежащую оценку адекватности, надежности и эффективности системы внутреннего контроля организации.
	Оценить системы финансового управления и контроля — совокупность правил (политик), процедур и действий, установленных руководством организации.
	Оказывать поддержку организации в эффективном достижении ее целей посредством систематической и систематической оценки и совершенствования процессов управления организацией, системы внутреннего контроля и процессов управления рисками (идентификация, оценка и контроль рисков).
	заверить руководителя организации (далее именуемого Руководителем) и комитет внутреннего аудита в том, что руководители подразделений организации надлежащим образом выполняют свои обязанности (внедрение и поддержание систем внутреннего контроля, управления рисками и управления процессами).
	оказывать содействие организации в обеспечении ее подотчетности перед всей общественностью путем оценки соблюдения ею требований, изложенных в законах и других правовых актах, а также полезности и эффективности выполняемых ею функций.
	Предоставить надзорным органам объективное заключение о достоверности и обоснованности финансовой деятельности и других отчетов о результатах работы, представленных Управляющим.
	Оказывать помощь руководителю в достижении его/ее целей путем совершенствования систем и услуг организации.
	Снизить вероятность мошенничества, растрат и других злоупотреблений благодаря своему присутствию.
	обеспечить соответствие действий аудиторов установленным правилам этики.
	обеспечить постоянное присутствие в организации как минимум одного сотрудника, ответственного за выполнение всех требований, предусмотренных законодательством о внутреннем аудите.
	обеспечить выполнение прав и обязанностей, установленных Законом «О внутреннем аудите» для отдела аудита, включая руководителя отдела.
	выполнять обязанности секретаря комитета внутреннего аудита.
	нести ответственность перед руководителем и комитетом внутреннего аудита.
	не будет выполнять никаких управленческих функций организации, за исключением функций управления деятельностью внутреннего аудита.
Результаты предыдущей аудиторской работы следует учитывать и принимать во внимание в будущей работе.
2. ОКРУЖАЮЩАЯ СРЕДА, ПОДЛЕЖАЩАЯ ВНУТРЕННЕМУ АУДИТУ
Специалист должен оценить внутреннюю аудиторскую среду организации, которая включает в себя всю систему организации, в том числе все возможные функции, задачи и проверяемые процессы организации. На этапе организации своей работы специалист должен прежде всего четко определить структуру организации и функции структурных элементов, а также их описание: (Функция или процесс — это совокупность последовательных и взаимосвязанных действий, направленных на достижение цели организации, условия их реализации и необходимые ресурсы).
Элементы аудиторской среды, называемые модулями.(далее именуемые «Пункты»),включать:
1) организации, подчиненные региональной администрации: 144 государственные некоммерческие организации (ГКО), 7 акционерных обществ с долей участия государства 50 процентов и более,
2) региональное управление и структурные подразделения (департаменты).
3. ОПИСАНИЕ ПРЕДОСТАВЛЯЕМОЙ УСЛУГИ
1)	С даты вступления Договора в силу Подрядчик обязан осуществить выполнение мероприятий, предусмотренных законодательством о внутреннем аудите, в такие сроки, чтобы обеспечить предоставление услуг внутреннего аудита, указанных в настоящих технических условиях и законодательстве о внутреннем аудите, к концу срока действия Договора.
2)	ЭтотДля выполнения обязательства, указанного в пункте 1 настоящего раздела, Исполнитель обязан:
а) подготовить и представить руководителю на утверждение положения о внутреннем аудите и поправки к ним, которые должны определять положения, подлежащие обязательному внедрению во всей организации, и должныотражать все этапы аудита и вопросы, влияющие на организацию работы внутреннего аудита, а также функции, выполняемые подразделениями, подлежащими внутреннему аудиту;
б) в соответствии с порядком, установленным законодательством Республики Армения о внутреннем аудите, а также на основании вопросов, указанных руководителем, подготовить трехлетние стратегические и годовые программы внутреннего аудита, взяв за основу оценки необходимости проведения аудита организации (оценки рисков, а также выводы внутренних аудитов, проведенных в организации в предыдущие периоды, выявленные проблемы, представленные рекомендации, предпринятые в отношении них действия и отчеты об их выполнении), четко указав количество подразделений, подлежащих внутреннему аудиту.Области, подлежащие аудиту, сроки (частота) проведения аудитов, выбранные аудиторские инструменты для эффективного достижения целей аудита с учетом имеющихся ресурсов, которые станут отправной точкой для представления ценового предложения в рамках процедуры закупки услуг внутреннего аудита, которая будет организована в последующие годы и включена в стратегический план.
с)	Проведение эффективного внутреннего аудита, оценка эффективности систем финансового управления и контроля, а также соответствия следующим условиям:
•	Идентификация, оценка и управление рисками со стороны руководства организации, в частности: достоверность оценки рисков, проводимой руководителем, мониторинг рисков, осуществляемый руководителем, и представление результатов, а также решение проблем, связанных с системой управления рисками и контроля, отчеты, представляемые руководителем о случаях превышения допустимых уровней рисков, и ответы руководителей подразделений организации на эти отчеты.
•	Соблюдение законодательства Республики Армения и других условий, связанных с деятельностью организации (договоры, ведомственные нормативные акты и т. д.),
•	экономичные, эффективные и полезные функции.
•	достоверность и полнота информации.
•	надежность защиты активов и ресурсов от потерь, неправомерного использования и повреждений.
•	Выполнение задач и достижение целей.
г) обеспечить.
•	Гарантия того, что существующие в организации процессы управления и управления рисками являются/не являются/являются частично адекватными для целей выявления и мониторинга существенных рисков.
•	подтверждение того, что внедренные системы внутреннего контроля работают/не работают эффективно;
•	гарантия того, что процессы обеспечения подотчетности в управлении рисками являются надежными/ненадежными;
•	подтверждение того, что руководитель получает/не получает/получает частично информацию надлежащего качества и достоверности от других должностных лиц организации;
•	рекомендации, направленные на совершенствование систем контроля и процедур управления рисками, а также на устранение недостатков, выявленных в системах контроля.
•	заключение по вопросам надзора за деятельностью предметных подразделений.
•	заключение по контролю за структурными и отдельными подразделениями организации и системой в целом.
•	заключение о системах контроля подрядчиков или поставщиков услуг, если такие системы контроля необходимы для достижения целей организации;
е)	Подготовить и представить руководителю и комитету по внутреннему аудиту отчеты, требуемые законодательством о внутреннем аудите.
•	Периодические отчеты о результатах выполненных аудиторских заданий, которые будут включать в себя описание выполненной работы и причин ее выполнения, все выявленные в рамках внутреннего аудита выводы и заключения, а также конструктивные предложения, призванные помочь руководителю в улучшении деятельности организации;
•	годовой отчет о результатах деятельности внутреннего аудита;
•	Не реже одного раза в год — отчет о реализации программы обеспечения и повышения качества внутреннего аудита, включающий результаты внутренней оценки, необходимые планы действий и результаты их выполнения;
f)	Проведите проверку для оценки адекватности, эффективности и своевременности действий, предпринятых руководством проверяемого подразделения для устранения недостатков, выявленных в ходе аудита, а также для определения того, предпринял ли руководитель проверяемого подразделения корректирующие действия или выполнил представленные рекомендации, были ли достигнуты желаемые результаты, или же руководитель и комитет внутреннего аудита взяли на себя риски невыполнения мер, вытекающих из результатов проверки. Результаты проверки должны быть надлежащим образом задокументированы.
Исполнитель должен уделять особое внимание рекомендациям, в отношении которых руководство приняло на себя остаточный риск, и надлежащим образом документировать эти случаи.
является)	организовать надлежащее оформление и хранение рабочих документов;
час)	Разработать программу обеспечения и повышения качества внутреннего аудита, обеспечить ее внедрение, которая предоставит руководителю, комитету внутреннего аудита и другим заинтересованным сторонам разумную уверенность в том, что внутренний аудит функционирует эффективно и результативно в соответствии со своими положениями, что, в свою очередь, соответствует Закону «О внутреннем аудите», стандартам и кодексам этики, а также что внутренний аудит рассматривается как деятельность, улучшающая работу организации.
3)	Сотрудничество внутреннего аудита с другими внутренними и внешними поставщиками услуг по обеспечению достоверности информации;
а)	исполнительследует сотрудничать с внутренними службами обеспечения качества для получения необходимой информации и предотвращения повторения подобных нарушений;
б)	Менеджерпо заказуИсполнительсотрудничать с органами государственного управления, осуществляющими контроль (надзор) за организациями государственного сектора Республики Армения в установленном законом порядке, а также с Палатой счетов Республики Армения, с целью оказания им поддержки и предоставления соответствующей информации.
4)	Подрядчик обязан провести внутренний аудит с помощью аудиторских или консультационных услуг.
Аудиторская работа, порученная службам обеспечения достоверности отчетности, выполняется с использованием систематического подхода, либо посредством аудита соответствия, либо посредством аудита эффективности, либо посредством сочетания аудита соответствия и аудита эффективности.
Аудит соответствия или юридический аудит призван определить соответствие деятельности организации законам, другим правовым актам, а также другим условиям, связанным с деятельностью организации (договоры, ведомственные нормативные акты и т. д.). В этом случае акцент делается не только на оценке эффективности различных процессов внутреннего контроля, но и на предоставлении руководству гарантий соответствия деятельности организации законам, другим правовым актам и другим условиям.
Аудит эффективности предназначен для оценки процессов с точки зрения экономичности, эффективности и результативности. Аудит эффективности рассматривает предоставление услуг с точки зрения этих трех характеристик. Он также может включать сравнение услуг с услугами, предоставляемыми аналогичными организациями, с точки зрения качества и стоимости.
Различные комбинации типов аудита соответствия и аудита эффективности включают в себя оценку системы, финансовый аудит, аудит информационных технологий и другие виды аудита.
4. ИНФОРМАЦИЯ, ПРЕДОСТАВЛЕННАЯ УПОЛНОМОЧЕННОМУ ОРГАНУ
Исполнитель обязан предоставить Министерству финансов Республики Армения, как уполномоченному органу, определенному Законом «О внутреннем аудите» (далее именуемому Уполномоченным органом), следующую информацию, предусмотренную законодательством Республики Армения о внутреннем аудите:
а) Информация или документы, представленные для включения в список, публикуемый уполномоченным органом, как определено в статье 13, части 4, пункте 5 Закона «О внутреннем аудите», в том числе:Исполнительили в случае изменений в документах, касающихся внутренних аудиторов, считающихся ее сотрудниками, — информирование об этих изменениях в течение 15 рабочих дней после их вступления в силу;
б) рекомендации относительно необходимости обучения внутренних аудиторов и направления программы обучения;
c) стратегический план, включая любые внесенные в него поправки, в течение двух рабочих дней после даты ратификации в соответствии с порядком, установленным законодательством о внутреннем аудите, в информационных целях;
d) годовая программа на следующий год - к 1 декабря текущего года;
e) представить отчет по форме 2, как это указано в Приложении 9 к Приказу № 143-Н Министра финансов Республики Армения от 17 февраля 2012 года, в течение 5 рабочих дней после утверждения положений внутреннего аудита или вступления в силу поправки;
f) ежегодный сводный отчет о внутреннем аудите, представленный к 1 марта следующего года;
g) внутренние контрольные списки и анкеты для оценки, утвержденные организацией, а также любые внесенные в них изменения, в течение 5 рабочих дней после утверждения;
h) результаты внутренней оценки, необходимые планы действий и результаты их реализации — не реже одного раза в год, предпочтительно вместе с годовым сводным отчетом.
5. ОБЩИЕ ТРЕБОВАНИЯ К ПОСТАВЩИКУ УСЛУГ ВНУТРЕННЕГО АУДИТА
а)Исполнитель  должна быть включена в список организаций, имеющих право проводить внутренние аудиты в государственном секторе, который ведет уполномоченный орган.
б)ИсполнительАудиторы, участвующие в предоставлении услуг, предусмотренных настоящей технической спецификацией, должны иметь квалификацию внутреннего аудитора государственного сектора Республики Армения, не менее 3 лет профессионального опыта в области аудита (внутреннего и/или внешнего), не должны одновременно работать в других организациях, предоставляющих услуги внутреннего и/или внешнего аудита, или работать внутренним аудитором в других организациях.
с)ВнутреннийПосле составления годового плана аудита и расчета необходимого количества персонала Подрядчик, при необходимости, может привлечь дополнительные трудовые ресурсы, отвечающие критериям, указанным в пункте b). Для этого Подрядчик должен располагать достаточным количеством персонала, отвечающего критериям, указанным в пункте b), рассчитанным в порядке, установленном законодательством о внутреннем аудите.Надлежащим образом реализовывать стратегические и годовые планы, разработанные на основе результатов оценки рисков элементов системы внутреннего аудита организации государственного сектора.
ИсполнительВнутренний аудит должен проводиться внутренним аудитором.Республика Армениятребования законодательства иРеспублика Арменияв соответствии со стандартами профессионального внутреннего аудита и придерживаться кодекса этики внутреннего аудитора.
6. КВИТАНЦИЯ ОБ ОКАЗАНИИ УСЛУГ И ГРАФИК ОПЛАТЫ
В подлежащем заключению договоре устанавливается срок оказания услуг не менее 12 месяцев, при этом в расчет не включаются периоды, связанные с утверждением отчетов клиентом.
Отчеты представляются каждые три месяца не позднее 15-го числа первого месяца, следующего за первым. К отчету прилагаются:характер, содержание и документация оказанной услуги в течение указанного периода, а также письменное подтверждение того, что услуга была оказана в соответствии с разделом 5.б) трудовыми ресурсами, отвечающими критериям, указанным в пункте:
КлиентОтчет обсуждается и утверждается отделом или возвращается подрядчику с возражениями в течение 10 рабочих дней после его получения. Отчет утверждается решением руководителя организации, на основании которого руководитель ответственного отдела утверждает протокол передачи-приемки в течение двух рабочих дней после его представления.
ДоставленныйуслугаПлатежи производятся каждый раз после утверждения представленного отчета, в месяце, указанном в графике платежей, предусмотренном в договоре.
Общийв которомЕсли срок действия договора не истекает в течение данного финансового года, то соглашение, заключенное в следующем финансовом году для обеспечения продолжения предоставления услуг, должно также предусматривать, что его требования будут применяться к отношениям, фактически возникшим между сторонами с 1 января этого года, и оплата должна производиться в этом году.за счет средств, выделенных на приобретение данной услуги.
7. РАБОЧИЕ РЕСУРСЫ
РаботаДля подтверждения наличия ресурсов выбранный участник предоставляет письменное заверение, подписанное соответствующим работодателем, о наличии гарантии, а также заявление об отсутствии ограничений, предусмотренных в части 4 статьи 9 Закона «О внутреннем аудите».
8. ПРОЧАЯ ИНФОРМАЦИЯ
1)	Функции Араратской областной администрации Республики Армения определены законами Республики Армения «О территориальном управлении Республики Армения» и «О государственных административных учреждениях», указом Премьер-министра Республики Армения № 706-А от 11.06.18 и другими нормативно-правовыми актами.
2)	В приглашении также может быть оговорено, что участник должен предоставить вместе с ценовым предложением цены за единицу отдельных элементов предоставления услуг.
3)	Подрядчику будут предоставлены копии внутренних правовых актов, вытекающих из законодательства организации о внутреннем аудите.
4)	Подрядчику будут предоставлены годовой и трехлетний стратегические планы организации.
5)	Отношения, связанные с внутренним аудитом, регулируются, в частности, следующими правовыми актами:
I.	Закон «О внутреннем аудите»
II.	Постановление Правительства Республики Армения № 1233-Н от 11 августа 2011 года.
III.	Приказ министра финансов Республики Армения № 974-Н от 8 декабря 2011 года.
IV.	Приказ министра финансов Республики Армения № 143-Н от 17 февраля 2012 года.
V.	Приказ министра финансов Республики Армения № 165-Н от 23 февраля 2012 года.
VI.	Постановление Правительства Республики Армения № 732-Н от 31 мая 2012 года.
VII.	Приказ № 1050-Н Министра финансов Республики Армения от 30 ноября 2012 года.
VIII.	Приказ министра финансов Республики Армения № 1096-Н от 12 декабря 2012 года.
IX.	Постановление Правительства Республики Армения № 896-Н от 8 августа 2013 года.
X.	Постановление Правительства Республики Армения № 176-Н от 13 февраля 2013 года:
XI.	Приказ министра финансов Республики Армения № 541-Н от 21 августа 2014 года.
Приложение № 1
" " 2026. подписано
                 "AAAAM-EAACTSDB-2026/2"кодированный контракт
         2026 год
Армения	Название подразделения	Группа риска	тип аудита	Период, подлежащий аудиту	Необходимый объем человеческих ресурсов
1	"Даракерт ЦСО»СНКО 	Высокий	Согласие	2025	4
2	"Ноякерт ЦСО»СНКО 	Высокий	Согласие	2025	4
3	"Урцадзор ЦСО»СНКО 	Высокий	Согласие	2025	4
4	"Арарат к.число1основной школа»СНКО	Середина	Согласие	2025	4
5	"Айгавани вторичный школа»СНКО	Середина	Согласие	2025	4
6	"Авшари вторичный школа»СНКО	Середина	Согласие	2025	4
7	"Аралез вторичный школа»СНКО	Середина	Согласие	2025	4
8	"Арарат с.число3вторичный школа»СНКО	Середина	Согласие	2025	4
9	"Армаш вторичный школа»СНКО	Середина	Согласие	2025	4
10	"Егегнаван вторичный школа»СНКО	Середина	Согласие	2025	4
11	"Эраски вторичный школа»СНКО	Середина	Согласие	2025	4
12	"Ланджари основной школа»СНКО	Середина	Согласие	2025	4
13	"Лусарат вторичный школа»СНКО	Середина	Согласие	2025	4
14	"Шагхапи вторичный школа»СНКО	Середина	Согласие	2025	4
15	"Золотой горшок вторичный школа»СНКО	Середина	Согласие	2025	4
16	"П.Севак вторичный школа»СНКО	Середина	Согласие	2025	4
17	"Ванашен вторичный школа»СНКО	Середина	Согласие	2025	4
18	"Веди к.число1основной школа»СНКО	Середина	Согласие	2025	4
19	"Веди к.число2основной школа»СНКО	Середина	Согласие	2025	4
20	"Тигранашен основной школа»СНКО	Середина	Согласие	2025	4
21	Территориальный управление и местный самоуправление вопросы отделение	Середина	Согласие	2025	4
22	Образование,культура и спорт отделение	Середина	Согласие	2025	4
23	Разработка программы обработка и выполнение отделение	Середина	Согласие	2025	4
24	Сельское хозяйство и окружающий среда охрана природы отделение	Середина	Согласие	2025	4
25	Мобилизация подготовка отделение	Середина	Согласие	2025	4
26	Финансовый отделение	Середина	Согласие	2025	4
27	Персонал управление,документооборот и общество назад связи отделение	Середина	Согласие	2025	4
28	"Айгавани ЦСО»СНКО	Низкий	Согласие	2025	3
29	"Таперакан ЦСО»СНКО	Низкий	Согласие	2025	3
30	"Арташат число3основной школа»СНКО	Низкий	Согласие	2025	3
31	"Масис вторичный школа»СНКО	Низкий	Согласие	2025	3
32	"Арарат к.число2основной школа»СНКО	Низкий	Согласие	2025	3
33	"Арарат к.число4основной школа»СНКО	Низкий	Согласие	2025	3
34	"Арарат к.число5вторичный школа»СНКО	Низкий	Согласие	2025	3
35	"Новый жизни вторичный школа»СНКО	Низкий	Согласие	2025	3
36	"Суренаван вторичный школа»СНКО	Низкий	Согласие	2025	3
37	"Таперакан вторичный школа»СНКО	Низкий	Согласие	2025	3
38	"Джраховит вторичный школа»СНКО	Низкий	Согласие	2025	3
39	"Урцадзор с․ вторичный школа»СНКО 	Низкий	Согласие	2025	3
40	"Сиси вторичный школа»СНКО	Низкий	Согласие	2025	3
41	Юридические отделение	Низкий	Согласие	2025	3
42	"Айгестани ЦСО»СНКО 	Низкий	Согласие	2025	3
43	"Бурятия ЦСО»СНКО 	Низкий	Согласие	2025	3
44	"Двини ЦСО»СНКО	Низкий	Согласие	2025	3
45	"Ншавани ЦСО»СНКО 	Низкий	Согласие	2025	3
46	"Аргаванди ЦСО»СНКО	Низкий	Согласие	2025	3
47	"Ховташат ЦСО»СНКО 	Низкий	Согласие	2025	3
48	"Саят-Новая звезда ЦСО»СНКО 	Низкий	Согласие	2025	3
49	"П.Веду ЦСО»СНКО 	Низкий	Согласие	2025	3
50	"Арарат ЦСО»СНКО	Низкий	Согласие	2025	3
51	"Арташат число2основной школа»СНКО	Низкий	Согласие	2025	3
52	"Косметолог вторичный школа»СНКО	Низкий	Согласие	2025	3
53	"армянский ученый вторичный школа»СНКО	Низкий	Согласие	2025	3
54	"Ховташат вторичный школа»СНКО	Низкий	Согласие	2025	3
55	"Гукасавани вторичный школа»СНКО	Низкий	Согласие	2025	3
56	"Новый Харберд число2вторичный школа»СНКО	Низкий	Согласие	2025	3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Августа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договором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