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18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 Cello Finegrip  0.7 մմ հաստության, ռետինե բռնակով, կապույտ,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տարբեր գույնի,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համապատասխան չափի կռնակով (ծավալով), մետաղյա ամրացման հարմարանքով, A4 (210x297) մմ ձևաչափի թղթերի համար, հաստությունը՝ 7-8սմ: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(150x200)չափերով, գործողությունները ցուցադրումով վահանակի վրա,ինքնալիցքավորվող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տրցակներով, սոսնձվածքով, դեղին, տուփի մեջ 100 հատ, 7,6X7,6 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թուղթ ( 210x297 ± 5 մմ), չկավճած, լազերային և թանաքային երկկողմանի տպագրման, պատճենահանման և գրասենյակային այլ աշխատանքների համար: Խտությունը` առնվազն 80գ/մ2, անթափանցելիությունը` առնվազն 90%, սպիտակությունը` առնվազն 146% CIE։ Տուփերը գործարանային փաթեթավորմամբ` յուրաքանչյուրը 2,5 կգ, 500 թերթ քանակությամբ:  Այլ պայմաններ։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ապրանքային նշանի, ֆիրմային անվանման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0.75x1.5մ՝ եռագույն, վերևից ներքև ձգվող կարմիր, կապույտ, նարնջագույն հորիզոնական հավասար շերտերով, 100% պոլիէսթերային գործվածքից, գործվածքի խտությունը՝ ոչ պակաս 90 գ/մ2-ից: Դրոշի լայնության և երկարության չափերի հարաբերությունը պետք է լինի 1:2-ի: Դրոշի երկարության և լայնության շեղումը չպետք է գերազանցի ±2%-ը:  Դրոշի պաստառի եզրերը պետք է մշակված լինի երեսակողմից չերևացող զարդակարով, որից հետո` 0,3-ից մինչև 1,0 սմ լայնությամբ փակ կարվածքով (հարթակարով): Կարը պետք է լինի ամուր, ուղիղ, կարի ծայրերը պետք է ամրացված լինեն հետադարձ կարով` 0,7 սմ ոչ պակաս երկարությամբ: Դրոշը պետք է կարված լինի  շերտի գույնի կամ թափանցիկ կարի թելերով: Երեք շերտից կարված դրոշը պետք է կցակարված լինի տարբեր թելերով` վերևի և ներքևի շերտերի գույներին համապատասխան: Դրոշի ամրացման եղանակը՝ գրպանի միջոցով ձողին կցելով: Գրպանի լայնությունը պետք է լինի դրոշի երկարության 5%-ից ոչ ավելի և չգերազանցի 10 սմ:Այլ պայմաններ* Ապրանքի տեղափոխումը և բեռնաթափումը իրականացնում է Մատակարարը: ** Մատակարարված ապրանքը պետք է լինի նոր՝ չօգտագործված, առանձին փաթեթավորված՝ փաթեթավորման միավորի վրա պետք է փակցված լինի պիտակ, որը պետք է պարունակի արտադրատեսակի անվանումը և դրա չափերը: *** Դրոշները պետք է համապատասխանեն Հայաստանի Հանրապետության պետական դրոշի ՀՍՏ 50-2012 ստանդարտի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դրոշներ 1մ x 2մ չափի, պատրաստված 100% պոլիէսթերային, անջրաթափանց գործվածքից, գործվածքի խտությունը՝  նվազագույնը 120 գ/մ2, անջրաթափանց, արևից և տեղումներից ուշ գունաթափվող դրոշի առանձին երեք գույները իրար երկտակ կարված՝ հարթակարով,  երեք կողմերը` վերևից, ներքևից և աջից երիզակարված և առանց վնասվածքների, ելուստների և կողմնակի հետքերի, իսկ ձախ կողմից երիզը ներկարված շրջանակաձև ձողին ամրացնելու համար` տրամագիծը մինչև 5սմ: Ապրանքի տեղափոխումը և բեռնաթափումը իրականացնում է Մատակարարը: ** Մատակարարված ապրանքը պետք է լինի նոր՝ չօգտագործված, առանձին փաթեթավորված՝ փաթեթավորման միավորի վրա պետք է փակցված լինի պիտակ, որը պետք է պարունակի արտադրատեսակի անվանումը և դրա չափերը: *** Դրոշները պետք է համապատասխանեն Հայաստանի Հանրապետության պետական դրոշի ՀՍՏ 50-2012 ստանդարտի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