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2026.01.16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ՇՄԳէՄ-ԷԱՃԱՊՁԲ-26/6</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ԳՅՈՒՄՐՈՒ ԷՆՐԻԿՈ ՄԱՏՏԵԻ ԱՆՎԱՆ ՊՈԼԻԿԼԻՆԻԿԱ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ք.Գյումրի, Շիրակացի 13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ЗАО Гюмрийская поликлиника Энрико Матте</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Վանուհի Բախչինյան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v.bakhchinyan@mail.ru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031233178</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ԳՅՈՒՄՐՈՒ ԷՆՐԻԿՈ ՄԱՏՏԵԻ ԱՆՎԱՆ ՊՈԼԻԿԼԻՆԻԿԱ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ՇՄԳէՄ-ԷԱՃԱՊՁԲ-26/6</w:t>
      </w:r>
      <w:r w:rsidRPr="00E4651F">
        <w:rPr>
          <w:rFonts w:asciiTheme="minorHAnsi" w:hAnsiTheme="minorHAnsi" w:cstheme="minorHAnsi"/>
          <w:i/>
        </w:rPr>
        <w:br/>
      </w:r>
      <w:r w:rsidR="00A419E4" w:rsidRPr="00E4651F">
        <w:rPr>
          <w:rFonts w:asciiTheme="minorHAnsi" w:hAnsiTheme="minorHAnsi" w:cstheme="minorHAnsi"/>
          <w:szCs w:val="20"/>
          <w:lang w:val="af-ZA"/>
        </w:rPr>
        <w:t>2026.01.16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ԳՅՈՒՄՐՈՒ ԷՆՐԻԿՈ ՄԱՏՏԵԻ ԱՆՎԱՆ ՊՈԼԻԿԼԻՆԻԿԱ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ԳՅՈՒՄՐՈՒ ԷՆՐԻԿՈ ՄԱՏՏԵԻ ԱՆՎԱՆ ՊՈԼԻԿԼԻՆԻԿԱ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ЗАО Гюмрийская поликлиника Энрико Матте</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9"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10"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ЗАО Гюмрийская поликлиника Энрико Матте</w:t>
      </w:r>
      <w:r w:rsidR="00812F10" w:rsidRPr="00E4651F">
        <w:rPr>
          <w:rFonts w:cstheme="minorHAnsi"/>
          <w:b/>
          <w:lang w:val="ru-RU"/>
        </w:rPr>
        <w:t xml:space="preserve">ДЛЯ НУЖД </w:t>
      </w:r>
      <w:r w:rsidR="0039665E" w:rsidRPr="0039665E">
        <w:rPr>
          <w:rFonts w:cstheme="minorHAnsi"/>
          <w:b/>
          <w:u w:val="single"/>
          <w:lang w:val="af-ZA"/>
        </w:rPr>
        <w:t>ԳՅՈՒՄՐՈՒ ԷՆՐԻԿՈ ՄԱՏՏԵԻ ԱՆՎԱՆ ՊՈԼԻԿԼԻՆԻԿԱ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ՇՄԳէՄ-ԷԱՃԱՊՁԲ-26/6</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v.bakhchinyan@mail.ru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ЗАО Гюмрийская поликлиника Энрико Матте</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46</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Ռոմանովսկի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ԱՍՕ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խոլեստերոլ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KEDA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Uic acid 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թեսթ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Vitamin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а также разные товарные знаки, фирменное наименование</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380</w:t>
      </w:r>
      <w:r>
        <w:rPr>
          <w:rFonts w:ascii="Calibri" w:hAnsi="Calibri" w:cstheme="minorHAnsi"/>
          <w:szCs w:val="22"/>
        </w:rPr>
        <w:t xml:space="preserve"> драмом, российский рубль </w:t>
      </w:r>
      <w:r>
        <w:rPr>
          <w:rFonts w:ascii="Calibri" w:hAnsi="Calibri" w:cstheme="minorHAnsi"/>
          <w:lang w:val="af-ZA"/>
        </w:rPr>
        <w:t>4</w:t>
      </w:r>
      <w:r>
        <w:rPr>
          <w:rFonts w:ascii="Calibri" w:hAnsi="Calibri" w:cstheme="minorHAnsi"/>
          <w:szCs w:val="22"/>
        </w:rPr>
        <w:t xml:space="preserve"> драмом, евро </w:t>
      </w:r>
      <w:r>
        <w:rPr>
          <w:rFonts w:ascii="Calibri" w:hAnsi="Calibri" w:cstheme="minorHAnsi"/>
          <w:lang w:val="af-ZA"/>
        </w:rPr>
        <w:t>424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2026.01.30.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 xml:space="preserve">9.3 Если </w:t>
      </w:r>
      <w:r w:rsidR="00BD5335" w:rsidRPr="00BD5335">
        <w:rPr>
          <w:rFonts w:ascii="Calibri" w:hAnsi="Calibri" w:cstheme="minorHAnsi"/>
          <w:iCs/>
          <w:lang w:val="ru-RU"/>
        </w:rPr>
        <w:t>отобранный участник после получения уведомления о заключении договора и проекта договора в срок, предусмотренный уведомлением ,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-также обеспечение предоплаты,  то он лишается права подписания договора</w:t>
      </w:r>
      <w:r w:rsidRPr="00B64595">
        <w:rPr>
          <w:rFonts w:ascii="Calibri" w:hAnsi="Calibri" w:cstheme="minorHAnsi"/>
          <w:iCs/>
          <w:lang w:val="ru-RU"/>
        </w:rPr>
        <w:t>.</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w:t>
      </w:r>
      <w:r>
        <w:rPr>
          <w:rFonts w:ascii="Calibri" w:hAnsi="Calibri" w:cstheme="minorHAnsi"/>
          <w:lang w:val="ru-RU"/>
        </w:rPr>
        <w:lastRenderedPageBreak/>
        <w:t>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ՇՄԳէՄ-ԷԱՃԱՊՁԲ-26/6</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Pr="00C7206A" w:rsidRDefault="00D32079" w:rsidP="00D32079">
      <w:pPr>
        <w:rPr>
          <w:rFonts w:ascii="Calibri" w:hAnsi="Calibri" w:cstheme="minorHAnsi"/>
          <w:lang w:val="hy-AM"/>
        </w:rPr>
      </w:pPr>
      <w:r>
        <w:rPr>
          <w:rFonts w:ascii="Calibri" w:hAnsi="Calibri" w:cstheme="minorHAnsi"/>
          <w:lang w:val="af-ZA"/>
        </w:rPr>
        <w:t>ԳՅՈՒՄՐՈՒ ԷՆՐԻԿՈ ՄԱՏՏԵԻ ԱՆՎԱՆ ՊՈԼԻԿԼԻՆԻԿԱ ՓԲԸ</w:t>
      </w:r>
      <w:r w:rsidRPr="00C7206A">
        <w:rPr>
          <w:rFonts w:ascii="Calibri" w:hAnsi="Calibri" w:cstheme="minorHAnsi"/>
          <w:lang w:val="ru-RU"/>
        </w:rPr>
        <w:t xml:space="preserve"> </w:t>
      </w:r>
      <w:r>
        <w:rPr>
          <w:rFonts w:ascii="Calibri" w:hAnsi="Calibri" w:cstheme="minorHAnsi"/>
          <w:lang w:val="ru-RU"/>
        </w:rPr>
        <w:t>под</w:t>
      </w:r>
      <w:r w:rsidRPr="00C7206A">
        <w:rPr>
          <w:rFonts w:ascii="Calibri" w:hAnsi="Calibri" w:cstheme="minorHAnsi"/>
          <w:lang w:val="ru-RU"/>
        </w:rPr>
        <w:t xml:space="preserve"> </w:t>
      </w:r>
      <w:r>
        <w:rPr>
          <w:rFonts w:ascii="Calibri" w:hAnsi="Calibri" w:cstheme="minorHAnsi"/>
          <w:lang w:val="ru-RU"/>
        </w:rPr>
        <w:t>кодом</w:t>
      </w:r>
      <w:r w:rsidRPr="00C7206A">
        <w:rPr>
          <w:rFonts w:ascii="Calibri" w:hAnsi="Calibri" w:cstheme="minorHAnsi"/>
          <w:lang w:val="ru-RU"/>
        </w:rPr>
        <w:t xml:space="preserve"> </w:t>
      </w:r>
      <w:r w:rsidR="00C7206A">
        <w:rPr>
          <w:rFonts w:ascii="Calibri" w:hAnsi="Calibri" w:cstheme="minorHAnsi"/>
          <w:lang w:val="af-ZA"/>
        </w:rPr>
        <w:t>ՇՄԳէՄ-ԷԱՃԱՊՁԲ-26/6</w:t>
      </w:r>
    </w:p>
    <w:p w:rsidR="00D32079" w:rsidRPr="00C7206A"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C7206A">
        <w:rPr>
          <w:rFonts w:ascii="Calibri" w:hAnsi="Calibri" w:cstheme="minorHAnsi"/>
          <w:lang w:val="hy-AM"/>
        </w:rPr>
        <w:t xml:space="preserve"> </w:t>
      </w:r>
      <w:bookmarkStart w:id="0" w:name="_GoBack"/>
      <w:bookmarkEnd w:id="0"/>
      <w:r w:rsidR="00C7206A">
        <w:rPr>
          <w:rFonts w:ascii="Calibri" w:hAnsi="Calibri" w:cstheme="minorHAnsi"/>
          <w:lang w:val="ru-RU"/>
        </w:rPr>
        <w:t>ՇՄԳէՄ-ԷԱՃԱՊՁԲ-26/6</w:t>
      </w:r>
      <w:r w:rsidR="00C7206A">
        <w:rPr>
          <w:rFonts w:ascii="Calibri" w:hAnsi="Calibri" w:cstheme="minorHAnsi"/>
          <w:lang w:val="hy-AM"/>
        </w:rPr>
        <w:t xml:space="preserve"> </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C7206A"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C7206A"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proofErr w:type="gramStart"/>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roofErr w:type="gramEnd"/>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C7206A"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C7206A"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C7206A"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C7206A"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C7206A"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C7206A"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C7206A"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C7206A"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"ՇՄԳէՄ-ԷԱՃԱՊՁԲ-26/6"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"ՇՄԳէՄ-ԷԱՃԱՊՁԲ-26/6"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ԳՅՈՒՄՐՈՒ ԷՆՐԻԿՈ ՄԱՏՏԵԻ ԱՆՎԱՆ ՊՈԼԻԿԼԻՆԻԿԱ ՓԲԸ*(далее — Заказчик) процедуре закупок под кодом ՇՄԳէՄ-ԷԱՃԱՊՁԲ-26/6*.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ՇՄԳէՄ-ԷԱՃԱՊՁԲ-26/6</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2"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3"/>
          <w:footerReference w:type="default" r:id="rId14"/>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Ռոմանովսկի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1կգ փաթեթավորմամբ չվնասված ամբողջականությունը պահպանված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ըստ պատվիրատուի պահանջի):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 Մեկ  ռեագենտի հավաքածույում թեստերի քանակը  200թեստ::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100թեստ :C-ռեակտիվ սպիտակուցի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100թեստ: Ռևմատոիդ ֆակտորի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ԱՍՕ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Մեկ հավաքած
ույում թեստերի քանակը   100թեստ:ASO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խոլեստերոլ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շիճուկ/պլազմա/մեզ։ Մեկ  ռեագենտի հավաքածույում թեստերի քանակը  200թեստ: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եղանակով:Ստուգվող նմուշ` արյան շիճուկ/պլազմա/։Մեկ  ռեագենտի հավաքածույում թեստերի քանակը 200թեստ:Կրեատինինի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կասետային, իմոնոֆերմենտային և այլ մեթոդի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կասետային, իմոնոֆերմենտային և այլ մեթոդի):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21G(Չվնասված չկոտրված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Clot, Տարողությունը`5մլ։ Փորձանոթի նյութը`
PET կամ ապակի (փորձանոթի նյութը ըստ պատվիրատուի
պահանջի): Կափարիչի գույնը՝ դեղին: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KEDA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Տարողությունը`5մլ ։Փորձանոթի նյութը` PET
կամ ապակի (փորձանոթի նյութը ըստ պատվիրատուի պահանջի):
 Կափարիչի գույնը՝ մանուշակագույն: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2,7մլ։Փորձանոթի նյութը` PET
կամ ապակի (փորձանոթի նյութը ըստ պատվիրատուի
պահանջի): Կափարիչի գույնը` կապույտ: */տես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0,9%՝500մլ 
պլաստիկե տարա,չվնասված,³ÙµáÕç³Ï³ÝáõÃÛáõÝÁ å³Ñå³Ýí³Í,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 նախատեսված բաց համակարգի համար: Մեթոդ
կոլորոմետրիկ եղանակով: Ստուգվող նմուշ` արյան
շիճուկ/պլազմա/մեզ։ Մեկ ռեագենտի հավաքածույում թեստերի
քանակը 200թեստ և ոչ ավել քան 300թեստ: Հեմոգլոբինի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և ոչ ավել քան 200թեստ ։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և ոչ ավել քան 200թեստ։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
 Ընդհանուր սպիտակուցի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Uic acid 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համար նախատեսված հավաքածու BIL
Total`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30թեստ և ոչ ավել քան
100թեստ։Բիլիռուբին (ընդհանուր)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և ոչ ավել քան 200թեստ ։ Սիֆիլիսի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և ոչ ավել քան 200թեստ ։ Սիֆիլիսի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թեսթ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արյան արագ ախտորոշման հայտնաբերման թեստ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"Մանրադիտակման համար, Խտությունը (D) 0,998 գ/սմ³ Եռման կետ »250 °C Բռնկման կետ »100 °C
 Նմուշի և օբյեկտիվ ոսպնյակի միջև ընկած տարածությունում օգտագործելու համար
 (իմերսիոն յուղի մանրադիտակ): Բնական յուղերի մածուցիկ լուծույթ, որը հիմնված է
 մայրու փայտի յուղի վրա: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24x50;Ֆորմատ՝հատ: Ֆիրմային
նշանիառկայություն: ""Կոտրվող
է""չվնասված`ամբողջականությունը պահպանած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 10-100մկլ ։   */տես ծանոթագրությունը/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բյուրեղային փոշի,առանց հոտի լիովին լուծվում է ջրում  չվնասված,
տես ծանոթագրությունը/...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համար նախատեսված հավաքածու ALBUMIN` նախատեսված բաց համակարգի համար: Մեթոդ ֆոտոկոլորիմետրիկ եղանակով: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Ալբումինի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Կալիումի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համար նախատեսված հավաքածու MG` նախատեսված բաց համակարգի համար: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Մագնեզիումի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կինետիկ եղանակով: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Կալցիումի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килограм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коробка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C7206A"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C7206A"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кодом </w:t>
      </w:r>
      <w:r w:rsidRPr="00346C64">
        <w:rPr>
          <w:rFonts w:cstheme="minorHAnsi"/>
          <w:color w:val="000000" w:themeColor="text1"/>
          <w:lang w:val="es-ES"/>
        </w:rPr>
        <w:t xml:space="preserve"> </w:t>
      </w:r>
      <w:r w:rsidRPr="00346C64">
        <w:rPr>
          <w:rFonts w:cstheme="minorHAnsi"/>
          <w:i/>
          <w:color w:val="000000" w:themeColor="text1"/>
          <w:lang w:val="af-ZA"/>
        </w:rPr>
        <w:t>___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20  </w:t>
      </w:r>
      <w:r w:rsidRPr="00346C64">
        <w:rPr>
          <w:rFonts w:cstheme="minorHAnsi"/>
          <w:color w:val="000000" w:themeColor="text1"/>
          <w:lang w:val="ru-RU"/>
        </w:rPr>
        <w:t xml:space="preserve">года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20  </w:t>
      </w:r>
      <w:r w:rsidRPr="00346C64">
        <w:rPr>
          <w:rFonts w:cstheme="minorHAnsi"/>
          <w:color w:val="000000" w:themeColor="text1"/>
          <w:lang w:val="ru-RU"/>
        </w:rPr>
        <w:t>г.</w:t>
      </w:r>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01376" w:rsidRDefault="00F01376" w:rsidP="00FE3FF0">
      <w:pPr>
        <w:spacing w:line="240" w:lineRule="auto"/>
      </w:pPr>
      <w:r>
        <w:separator/>
      </w:r>
    </w:p>
  </w:endnote>
  <w:endnote w:type="continuationSeparator" w:id="0">
    <w:p w:rsidR="00F01376" w:rsidRDefault="00F01376"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1"/>
    <w:family w:val="roman"/>
    <w:notTrueType/>
    <w:pitch w:val="variable"/>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01376" w:rsidRDefault="00F01376" w:rsidP="00FE3FF0">
      <w:pPr>
        <w:spacing w:line="240" w:lineRule="auto"/>
      </w:pPr>
      <w:r>
        <w:separator/>
      </w:r>
    </w:p>
  </w:footnote>
  <w:footnote w:type="continuationSeparator" w:id="0">
    <w:p w:rsidR="00F01376" w:rsidRDefault="00F01376"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A4831" w:rsidRPr="00FA4831" w:rsidRDefault="00F1682F" w:rsidP="00FA4831">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w:t>
      </w:r>
      <w:r w:rsidR="00FA4831" w:rsidRPr="00FA4831">
        <w:rPr>
          <w:rFonts w:ascii="Calibri" w:hAnsi="Calibri"/>
          <w:i/>
          <w:sz w:val="16"/>
          <w:szCs w:val="16"/>
          <w:lang w:val="ru-RU"/>
        </w:rPr>
        <w:t>а ) В случае предоставления обеспечений в форме банковской гарантии, предусмотренной пунктом 10.1, срок заполняется на этапе утверждения приглашения — до его опубликования — и не может быть меньше 10 рабочих дней.</w:t>
      </w:r>
    </w:p>
    <w:p w:rsidR="00F1682F" w:rsidRPr="00F1682F" w:rsidRDefault="00FA4831" w:rsidP="00FA4831">
      <w:pPr>
        <w:pStyle w:val="FootnoteText"/>
        <w:rPr>
          <w:rFonts w:ascii="Calibri" w:hAnsi="Calibri"/>
          <w:i/>
          <w:sz w:val="16"/>
          <w:szCs w:val="16"/>
          <w:lang w:val="ru-RU"/>
        </w:rPr>
      </w:pPr>
      <w:r w:rsidRPr="00FA4831">
        <w:rPr>
          <w:rFonts w:ascii="Calibri" w:hAnsi="Calibri"/>
          <w:i/>
          <w:sz w:val="16"/>
          <w:szCs w:val="16"/>
          <w:lang w:val="ru-RU"/>
        </w:rPr>
        <w:t xml:space="preserve">    б ) Предложение "Если обеспечение представляется в виде банковской гарантии, то срок, предусмотренный настоящим пунктом, устанавливается в «» рабочих дней. " исключается из пункта 10.1, е</w:t>
      </w:r>
      <w:r w:rsidR="00F1682F" w:rsidRPr="00F1682F">
        <w:rPr>
          <w:rFonts w:ascii="Calibri" w:hAnsi="Calibri"/>
          <w:i/>
          <w:sz w:val="16"/>
          <w:szCs w:val="16"/>
          <w:lang w:val="ru-RU"/>
        </w:rPr>
        <w:t xml:space="preserve">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682F" w:rsidRDefault="00F1682F">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656"/>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5335"/>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06A"/>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376"/>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4831"/>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procurement.am/"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numner.am/hy/page/ughecuycner_dzernarkner" TargetMode="External"/><Relationship Id="rId4" Type="http://schemas.microsoft.com/office/2007/relationships/stylesWithEffects" Target="stylesWithEffects.xml"/><Relationship Id="rId9" Type="http://schemas.openxmlformats.org/officeDocument/2006/relationships/hyperlink" Target="http://www.procurement.a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ADBA4D-BDDD-4097-9475-BA81FB0B97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1333</TotalTime>
  <Pages>63</Pages>
  <Words>16781</Words>
  <Characters>95656</Characters>
  <Application>Microsoft Office Word</Application>
  <DocSecurity>0</DocSecurity>
  <Lines>797</Lines>
  <Paragraphs>224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112213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1239</cp:revision>
  <dcterms:created xsi:type="dcterms:W3CDTF">2020-06-10T18:55:00Z</dcterms:created>
  <dcterms:modified xsi:type="dcterms:W3CDTF">2025-12-09T07:49:00Z</dcterms:modified>
</cp:coreProperties>
</file>