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Electronic auction for the purchase of diesel fuel for the needs of ՀԿԱԾ-ԷԱՃԱՊՁԲ-26/2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Electronic auction for the purchase of diesel fuel for the needs of ՀԿԱԾ-ԷԱՃԱՊՁԲ-26/2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Electronic auction for the purchase of diesel fuel for the needs of ՀԿԱԾ-ԷԱՃԱՊՁԲ-26/2</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Electronic auction for the purchase of diesel fuel for the needs of ՀԿԱԾ-ԷԱՃԱՊՁԲ-26/2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СЛУЖБА ОБЕСПЕЧЕНИЯ ПРИНУДИТЕЛЬНОГО ИСПОЛНЕНИЯ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ՀԿԱԾ-ԷԱՃԱՊՁԲ-26/2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ՀԿԱԾ-ԷԱՃԱՊՁԲ-26/2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индекс-не менее 46, плотность при 15 0С от 820 до 845 кг/м3, содержание серы не более 350 мг/кг, температура воспламенения не ниже 55 0С, углеродный остаток в 10% осадке не более 0,3%, вязкость при 40 0С от 2,0 до 4,5 мм2 /с, температура помутнения: не выше 0 ° C, безопасность, маркировка и упаковка согласно постановлению правительства РА от 2004 года. поставщик должен осуществлять обслуживание заказчика как минимум через 2 АЗС во всех административных районах Еревана: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с ежеквартальным распределением после предоставления соответствующих финансовых средств, но не позднее 15.12.2026.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