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ՅԱԿ-ԷԱՃԱՊՁԲ-26/28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ՅԱԿ-ԷԱՃԱՊՁԲ-26/28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ՅԱԿ-ԷԱՃԱՊՁԲ-26/28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լաբորատոր-քիմիական ազդանյութերի և պարագաների ձեռքբերման՝ ՅԱԿ-ԷԱՃԱՊՁԲ-26/28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CD30 (Ki-1 Antigen)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CD117, c-kit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Cytokeratin Coctail (AE1 and AE3)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ALK Protein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AnnexinA1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CyclinD1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c-MYC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EMA (Epithelial Membrane Antigen)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EBV/LMP1(Epstein Bar Virus)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E-Cadherin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Granzyme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IgD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IRTA1(FCRL4)/CD307d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Ki67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Langerin (Purified)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MART-1 (MELAN-A)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MUM1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PAX5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OCT2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Perforin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TdT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T-bet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Tryptase (G3)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SOX11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DAB Substrate հավաք (DAB Substrate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Kappa Light Chains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Lambda Light Chains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ֆորմալինի 10% ջրային լուծույթ (Neutral Buffered Formalin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Long Giemsa acc. Lennert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արծաթով իմպրեգնացիայի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Massons Trichrome acc. Capelli (with Aniline Blue)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Պերյոդական թթվով և Շիֆի ռեագենտով ներկման հավաքածու՝ ըստ Հոտխկինս-ՄաքՄանուսի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 կարմիր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Պեռլսի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Alcian blue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ալյումա-կալյումային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Կարբոլաթթու (Ֆենոլ)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դի-Նատրիումհիդրոգեֆոսֆատ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10.01 տրամաչափարկման լուծույթ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CD1a։ Իմունոհիստոքիմիայում օգտագործվող ռեագենտներ՝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Իմունոգլոբուլինների կոնցենտրացիան՝ առնվազն 0.1-5.0 մկգ/մլ: Կլոն՝ EP3622: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 իմունոհիստոքիմիայում օգտագործվող ռեագենտ: Օգտագործման ոլորտ՝ մարդու հյուսվածքներում բջիջների ախտորոշման և տարբերակման համար: Ծավալը՝ 1 մլ: Պատրաստ օգտագործման համար (նախանոսրացված տրիսային բուֆերում, pH` 7.3-7.7; որը պարունակում է 1% BSA և ոչ ավել քան 0.1% Նատրիումի ազիդ): Կլոն՝ MRQ-11: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 Օգտագործման ոլորտ՝ մարդու հյուսվածքներում բջիջների ախտորոշման և տարբերակման համար: Ծավալը՝ 7 մլ: Պատրաստ օգտագործման համար (նախանոսրացված տրիսային բուֆերում, pH` 7.3-7.7; որը պարունակում է 1% BSA և ոչ ավել քան 0.1% Նատրիումի ազիդ): Կլոն՝ MRQ-39: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 Օգտագործման ոլորտ՝ մարդու հյուսվածքներում բջիջների ախտորոշման և տարբերակման համար: Ծավալը՝ 1մլ : Պատրաստ օգտագործման համար (նախանոսրացված տրիսային բուֆերում, pH` 7.3-7.7; որը պարունակում է 1% BSA և ոչ ավել քան 0.1% Նատրիումի ազիդ): Կլոն՝  SP35: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 Օգտագործման ոլորտ՝ մարդու հյուսվածքներում բջիջների ախտորոշման և տարբերակման համար:  Ծավալը՝ 7մլ : Պատրաստ օգտագործման համար (նախանոսրացված տրիսային բուֆերում, pH` 7.3-7.7; որը պարունակում է 1% BSA և ոչ ավել քան 0.1% Նատրիումի ազիդ): Կլոն՝  SP19: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 Օգտագործման ոլորտ՝ մարդու հյուսվածքներում բջիջների ախտորոշման և տարբերակման համար:  Ծավալը՝ 1մլ : Պատրաստ օգտագործման համար (նախանոսրացված տրիսային բուֆերում, pH` 7.3-7.7; որը պարունակում է 1% BSA և ոչ ավել քան 0.1% Նատրիումի ազիդ): Կլոն՝ MRQ56: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CD8: Օգտագործման ոլորտ՝ մարդու հյուսվածքներում բջիջների ախտորոշման և տարբերակման համար: Ծավալը՝ 1մլ : Պատրաստ օգտագործման համար (նախանոսրացված տրիսային բուֆերում, pH` 7.3-7.7; որը պարունակում է 1% BSA և ոչ ավել քան 0.1% Նատրիումի ազիդ): Կլոն՝ C8/144B: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 Օգտագործման ոլորտ՝ մարդու հյուսվածքներում բջիջների ախտորոշման և տարբերակման համար:  Ծավալը՝ 7 մլ : Պատրաստ օգտագործման համար (նախանոսրացված տրիսային բուֆերում, pH` 7.3-7.7; որը պարունակում է 1% BSA և ոչ ավել քան 0.1% Նատրիումի ազիդ): Կլոն՝ 56C6: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CD14՝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EPR3653: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CD15՝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MMA: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CD19՝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0.05% BSA և ոչ ավել քան 0.01% նատրիումի ազիդ): Կլոն՝ MRQ-36: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CD20`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L26: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EP3093: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CD23՝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1B12: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CD25՝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4C9: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CD30 (Ki-1 Antigen)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CD30 (Ki-1 Antigen)՝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Ber-H2: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CD34՝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QBEnd/10: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CD38՝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SP149: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CD43՝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MT1: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CD45՝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2B11 and PD7/26: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CD56`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123C3.D5: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CD57՝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NK-1: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2f2: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CD68՝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Kp-1: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CD72: Օգտագործման ոլորտ՝ մարդու հյուսվածքներում բջիջների ախտորոշման և տարբերակման համար:Ծավալը՝ 1 մլ, կոնցենտրատ։ Կլոն՝ DBA44: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CD79a՝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SP18: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CD79b: Օգտագործման ոլորտ՝ մարդու հյուսվածքներում բջիջների ախտորոշման և տարբերակման համար: Ծավալը՝ 0.1մլ; կոնցենտրատ Կլոն՝ EP214: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CD103՝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EP206: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CD117, c-kit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CD117, c-kit՝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YR145: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CD123՝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6H6: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CD138 (Syndecan1)՝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B-A38: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Cytokeratin Coctail (AE1 and AE3)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Cytokeratin Coctail (AE1 and AE3)՝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AE1 and AE3: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ALK Protein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ALK Protein՝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ALK-1: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AnnexinA1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AnnexinA1՝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ֆոսֆատային բուֆերային հիմքով; իմունոհիստոքիմիայում օգտագործվող ռեագենտ: Օգտագործման ոլորտ՝ մարդու հյուսվածքներում բջիջների ախտորոշման և տարբերակման համար: Ծավալ՝ 50 մլ: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Antibody Diluent, տրիսային հիմքով; իմունոհիստոքիմիայում օգտագործվող ռեագենտ: Օգտագործման ոլորտ՝ մարդու հյուսվածքներում բջիջների ախտորոշման և տարբերակման համար: Ծավալ՝ 50 մլ: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BCL2`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E17: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BCL6՝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GI191E/A8: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CyclinD1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CyclinD1՝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SP4: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c-MYC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c-MYC՝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EP121: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EMA (Epithelial Membrane Antigen)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EMA (Epithelial Membrane Antigen)՝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E29: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EBV/LMP1(Epstein Bar Virus)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EBV/LMP1(Epstein Bar Virus)՝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CS1-4: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E-Cadherin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E-Cadherin՝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EP700Y: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Granzyme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Granzyme B՝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EP230: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HHV8՝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13B10: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IgD՝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EP173: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IRTA1(FCRL4)/CD307d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IRTA1(FCRL4)/CD307d: Օգտագործման ոլորտ՝ մարդու հյուսվածքներում բջիջների ախտորոշման և տարբերակման համար: Ծավալը՝ 0.5մլ, կոնցենտրատ: (նախանոսրացված տրիսային բուֆերում, pH` 7.3-7.7; որը  պարունակում է 0.05% BSA և 0.01% Նատրիումի ազիդ): Կլոն՝ QM005: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Ki67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Ki67: Օգտագործման ոլորտ՝ մարդու հյուսվածքներում բջիջների ախտորոշման և տարբերակման համար: Ծավալը՝ 7 մլ: Պատրաստ օգտագործման համար (նախանոսրացված տրիսային բուֆերում, pH` 7.3-7.7; որը պարունակում է 1% BSA և ոչ ավել քան 0.1% Նատրիումի ազիդ): Կլոն՝ SP6: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Langerin (Purified)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Langerin (Purified)՝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12D6 :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MART-1 (MELAN-A)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MART-1 (MELAN-A): Օգտագործման ոլորտ՝ մարդու հյուսվածքներում բջիջների ախտորոշման և տարբերակման համար: Ծավալը՝ 1 մլ : Պատրաստ օգտագործման համար (նախանոսրացված տրիսային բուֆերում, pH` 7.3-7.7; որը պարունակում է 1% BSA և ոչ ավել քան 0.1% Նատրիումի ազիդ): Կլոն՝  A103: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MUM1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MUM1՝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EP190: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MPO՝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SP72: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PAX5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PAX5՝ նախատեսված մարդու հյուսվածքներում բջիջների ախտորոշման և տարբերակման համար: Ծավալը՝ 7մլ: Պատրաստի օգտագործման համար (նախանոսրացված տրիսային բուֆերում, pH` 7.3-7.7; որը պարունակում է 1% BSA և ոչ ավել քան 0.1% նատրիումի ազիդ): Կլոն՝ SP34: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PD1՝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NAT105: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OCT2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OCT2՝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p53՝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DO7: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Perforin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Perforin՝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MRQ-23: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TdT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TdT՝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Պոլիկլոնալ: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T-bet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T-bet՝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MRQ-46: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Tryptase (G3)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Tryptase (G3)՝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G3: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S-100՝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EP32: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SOX11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SOX11՝ նախատեսված մարդու հյուսվածքներում բջիջների ախտորոշման և տարբերակման համար: Ծավալը՝ 1մլ: Պատրաստի օգտագործման համար (նախանոսրացված տրիսային բուֆերում, pH` 7.3-7.7; որը պարունակում է 1% BSA և ոչ ավել քան 0.1% նատրիումի ազիդ): Կլոն՝ MRQ-58: Պատրաստի օգտագործման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DAB Substrate հավաք (DAB Substrate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DAB Substrate հավաք (DAB Substrate Kit): Օգտագործման ոլորտ՝ մարդու հյուսվածքներում բջիջների  ախտորոշման և տարբերակման համար: Ծավալը՝ 5000 թեստ: Պատրաստ օգտագործման համար: Եվրոպական կամ ԱՄՆ արտադրության։ Նախատեսված in-vitro ախտորոշման (IVD) համար: Հավաքը պետք է պարունակի՝ DAB քրոմոգեն 30մլ, DAB բուֆեր սուբստրատ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HiDef Detection™ HRP Polymer System: Օգտագործման ոլորտ՝ մարդու հյուսվածքներում բջիջների  ախտորոշման և տարբերակման համար: Ծավալը՝ 100-ական մլ: Եվրոպական կամ ԱՄՆ արտադրության։ Նախատեսված in-vitro ախտորոշման (IVD) համար: Պարունակությունը՝ HRP label` 100 մլ։ Առանց բիոտինի link`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Kappa Light Chains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Kappa Light Chains: Օգտագործման ոլորտ՝ մարդու հյուսվածքներում բջիջների ախտորոշման և տարբերակման համար: Ծավալը՝ 7 մլ : Կլոն՝ L1C1: Պատրաստի օգտագործման համար: Եվրոպական կամ ԱՄՆ  արտադրության: Նախատեսված in-vitro ախտորոշման (IVD) համար: 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Lambda Light Chains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Իմունոհիստոքիմիական ծախսանյութ Lambda Light Chains: Օգտագործման ոլորտ՝ մարդու հյուսվածքներում բջիջների ախտորոշման և տարբերակման համար: Ծավալը՝ 7 մլ: Կլոն՝ Lamb14: Պատրաստի օգտագործման համար:Եվրոպական կամ ԱՄՆ արտադրության: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ֆորմալինի 10% ջրային լուծույթ (Neutral Buffered Formalin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ֆորմալինի 10% ջրային լուծույթ (Neutral Buffered Formalin 10%)։ Մեթանոլի պարունակությունը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 Հիմնական նյութը` դիմեթիլկետոն: Անգույն թափանցիկ խիստ ցնդող հեղուկ: Հիմնական նյութի զանգվածային ծավալը 99,80%-ից ոչ պակաս, ջրի պարունակության զանգվածային ծավալը 0,1%-ից ոչ ավել, չոր նստվածքի զնգվածային ծավալը 0,0005%-ից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Б մակնիշի ըստ ГОСТ 9410-78-ի: Թափանցիկ, ցնդող, յուրահատուկ հոտով անգույն հեղուկ, առանց օտար խառնուրդների և առանց ջրի պարունակության: 0,003% K2Cr2O7 լուծույթից ոչ մուգ: Խտությունը 0,86-0,87 գ/սմ3 20°C-ի պայմաններում: Առանց արոմատիկ ածխաջրածինների պարունակության։ Տրամադրել առավելագույնը 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 Xylene-based Mounting Media for glass coverslipping։ Նախատեսված in-vitro ախտորոշման համար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Paraplast Plus Tissue Embedding Medium: Հյուսվածքների ընկղման համար և պարաֆինային բլոկներ պատրաստելու համար հատուկ մաքրության  պարապլաստ: Սպիտակ, փափուկ  կլորավուն թիթեղներ: Հալման ջերմաստիճանը 56˚C: Dimethil sulfoxide (DMSO)-ի մինչև 2% պարունակությամբ: 1կգ յուրաքանչյուր տուփը: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Դեղնադարչնագույն փոշի, C16H14O6. aq՝ տուփում 0.005կգ փոշու պարունակությամբ։ 1% անոց ջրային լուծույթը օգտագործվում է քսուքների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Վառ, մուգ կարմիր գույնի (գունային ինդեքսը - 45380:2) փոշի, հեշտությամբ լուծվում է ջրում: Էմպիրիկ բանաձևը - C20H8Br4O5: Ջրային լուծույթը օգտագործվում է հյուսվածաբանական և բջջաբանական լաբորատորիաններում: Հիմնական ներկանյութի պարունակությունը 99.5%-ից ոչ պակաս: Տրամադրել ներկման պրոտոկոլ։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Long Giemsa acc. Lennert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Long Giemsa acc. Lennert ներկման հավաքածու: Ռեագենտների հավաք՝ ֆորմալինում ֆիքսված և պարաֆինացված հյուսվածքների՝ ըստ մասսոն տրիխրոմի  ներկման միջոցով բիոպսիոն նմուշներում շարակցական հյուսվածքի հայտնաբերման համար: Նախատեսված առնվազն 100թեստի համար: Հավաքածուն պետք է պարունակի՝ 1. Giemsa acc. Pappenheim -125մլ, 2Alcoholic buffer -75մլ 3. Isowave-75մլ: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արծաթով իմպրեգնացիայի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արծաթով իմպրեգնացիայի հավաքածու: Ռեագենտների հավաք՝ ֆորմալինում ֆիքսված և պարաֆինացված հյուսվածքներում ռետիկուլինի և կոլագենի միաժամանակյա ներկման համար: Նախատեսված առնվազն 100 թեստի համար: Հավաքածուն պետք է պարունակի. 1.Կալիումի պերմանգանատի 0.5% լուծույթ ըստ Մալորիի, առնվազն 30մլ; 2.Ծծմբական թթվի 0.5% լուծույթ ըստ Մալորիի,  առնվազն 30մլ; 3.Օքսալաթթու ըատ Մալորիի, առնվազն 30մլ;  4.Երկաթի ամոնիումային սուլֆատի 2% լուծույթ, առնվազն 30մլ; 5. Ամոնիումի լուծույթ, առնվազն 30մլ; 6.Ֆորմալդեհիդի լուծույթ, առնվազն 30մլ; 7.Նատրիումի թիոսուլֆատի 2% լուծույթ,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Massons Trichrome acc. Capelli (with Aniline Blue)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Massons Trichrome acc. Capelli (with Aniline Blue) ներկման հավաքածու: Ռեագենտների հավաք՝ ֆորմալինում ֆիքսված և պարաֆինացված հյուսվածքների՝ ըստ Մասսոն Տրիխրոմի  ներկման միջոցով բիոպսիոն նմուշներում շարակցական հյուսվածքի հայտնաբերման համար: Նախատեսված առնվազն 100թեստի համար: Հավաքածուն պետք է պարունակի՝   1.Iron hematoxylin acc. Weigert – Reagent A-30ml  2. Iron hematoxylin acc. Weigert – Reagent B -30ml    3. Picric acid satured alcoholic solution-30ml; 4.Biebrich Scarlet-Fuchsin acc. Masson-30ml; 5. Phosphomolybdic acid acc. Masson-30ml 6. Blue aniline acc. Masson-30ml: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Պերյոդական թթվով և Շիֆի ռեագենտով ներկման հավաքածու՝ ըստ Հոտխկինս-ՄաքՄանուսի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Պերյոդական թթվով և Շիֆի ռեագենտով ներկման հավաքածու՝ ըստ Հոտխկինս-ՄաքՄանուսի: Ռեագենտների հավաք՝ ֆորմալինում ֆիքսված և պարաֆինացված հյուսվածքների՝  պերյոդական թթվով ներկման համար՝  ըստ Հոտխկինս-ՄաքՄանուսի ներկման համար: Նախատեսված առնվազն 100թեստի համար: Հավաքածուն պետք է պարունակի՝ 1. Պերյոդական թթու, առնվազն 30մլ; 2.Շիֆի ռեագենտ ըստ Հոտխկինս-ՄաքՄանուսի, առնվազն 30մլ; 3.Մայերի հեմատոքսիլին,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 կարմիր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Կոնգո կարմիր ներկման հավաքածու: Ռեագենտների հավաք՝ ֆորմալինում ֆիքսված և պարաֆինացված հյուսվածքների՝ ըստ Կոնգո կարմիր ներկման միջոցով բիոպսիոն նմուշներում ամիլոիդ նյութի հայտնաբերման համար: Նախատեսված առնվազն 100թեստի համար: Հավաքածուն պետք է պարունակի՝ 1.Կոնգո կարմիր ռեագենտ, առնվազն 30մլ; 2.Լիթիումի կարբոնատ, առնվազն 30մլ; 3.Սպիրտային դիֆերենցման բուֆեր, առնվազն 30մլ;  4.Մայերի հեմատոքսիլին,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Պեռլսի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Պեռլսի ներկման հավաքածու: Ռեագենտների հավաք՝ ֆորմալինում ֆիքսված և պարաֆինացված հյուսվածքների՝ ըստ Պեռլսի ներկման միջոցով բիոպսիոն նմուշներում երկաթի հայտնաբերման համար: Նախատեսված առնվազն 100թեստի համար: Հավաքածուն պետք է պարունակի՝ 1.Կալիումի ֆերոցիանիդ, առնվազն 10 հատ 8գ սրվակներով;  2.Աղաթթվի 50% լուծույթ, առնվազն 200մլ;  3.Կեռնեխտրոտ, առնվազն 30մլ։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Alcian blue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Alcian blue ներկման հավաքածու:Ռեագենտների հավաք՝ ֆորմալինում ֆիքսված և պարաֆինացված հյուսվածքների՝ ըստ Ալցիան բլյու ներկման միջոցով բիոպսիոն նմուշներում շարակցական հյուսվածքի հայտնաբերման համար: Նախատեսված առնվազն 100 թեստի համար: Հավաքածուն պետք է պարունակի՝ 1. Alcian blue pH 3.1-125մլ   2.Kernechtrot -500մլ։ Հավաքածուն պետք է նախատեսված լինի in-vitro ախտորոշման (IVD) համար: Արտադրողը պետք է ունենա ISO 9001 և ISO 13485 որակի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H2O2, 3%: 100մլ-անոց, ապակյա մուգ տարաներով ու կաթոցիկի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HNO3, կոնցենտրացված: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ալյումա-կալյումային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ալյումա-կալյումային: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Citric Acid Anhydrous, C6H8O7, 99.5%.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Կարբոլաթթու (Ֆենոլ)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Կարբոլաթթու (Ֆենոլ): Անգույն, խիստ արտահայտված հոտով, ասեղանման բյուրեղներ կամ բյուրեղային զանգված, վատ է լուծվում ջրում: C6H5OH: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Chloralum Hydratum.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KCI: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 KJO3: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դիհիդրոֆոսֆատ KH2PO4: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NaCI: Քիմիապես մաքուր աղ: Սպիտակ փոշի: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Na3C6H5O7: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դի-Նատրիումհիդրոգեֆոսֆատ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դի-Նատրիումհիդրոգեֆոսֆատ, di-Natriumhydrogephosphat, Na2HPO4 . 2H2O.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Harris Hematoxylin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կարմիր հեղուկ, ջրում լավ լուծվող: Պատրաստ օգտագործման համար: Պետք է պարունակի էթանոլ` ոչ ավել քան 10%։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նմուշների ներկման համար: Պարունակում է էթանոլ` 60%, մեթանոլ` 30%, իզոպրոպանոլ 5%, քացախաթթու 3%։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նմուշների ներկման համար: Պարունակում է էթանոլ` 80%, մեթանոլ` 5%, իզոպրոպանոլ՝ 5%։ Նախատեսված in-vitro ախտորոշման (IVD)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3%: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10.01 տրամաչափարկման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Տրամաչափարկման լուծույթը պետք է համատեղելի լինի Mi 160 pH-մետրի հետ: Ծավալը՝ 230մլ: Մատակարարվի հերմետիկ փակ տարայում, ունենա իր ստուգման վկայականը՝ խմբաքանակի հերթական համարի, ճշգրտության դասի և պիտանելիության ժամկետի նշումով: Լուծույթը պետք է պատրաստված լինի ըստ NIST ստանդարտների: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