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KSHMP-EAAPDzB-26/10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KSHMP-EAAPDzB-26/10</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KSHMP-EAAPDzB-26/10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KSHMP-EAAPDzB-26/10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KSHMP-EAAPDzB-26/10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сапоги из поливинилхлорида (ПВХ), предназначенные для защиты ног от воды и механических ударов. Передняя часть с металлической вставкой, рассчитанной на ударную нагрузку до 200 Джоулей. Длина носка 40 см, подошва с зубцами, пористость не менее 8 мм, с противоскользящей поверхностью. Должны соответствовать ТР ТС ТУ 091/2011, ТИ 15.20.11-00-58240367-2021
Размер: от 38 до 46, вес пары 2400-2500 грамм.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/размер36-60/ изготовлена из высококачественной ткани с поверхностной плотностью 150 г/м2, состав ткани 100% хлопок. Укороченой рукавой, с круглым вырезом горловины, круглый воротник из высококачественной ткани Рибана, Изменение линейных размеров после стирки не должно превышать 2%. Нить из которой будут изготовлены рубашки из 100% высококачественного хлопка. На тыльной стороне рубашки изображено название компании или аббревиатура, а на левой стороне груди - вышитый или тисненый логотип. Под верхним швом спинки рубашки пришивается этикетка размера-роста.  Основной цвет ткании зеленый,Все цветные фрагменты должны соответствовать предварительно согласованным кодам с клиентом каталога Phantone.
 Упаковка производится в прозрачные полиэтиленовые пакеты. Мешки имеют этикетки, на которых указан размер. Размер и количество заранее согласовывается с заказчиком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с прозрачными линзами из оптически прозрачной ацетатной пленки с антипотовой поверхностью. Устойчивы к царапинам и истиранию, антистатичны, химически стойки, с прорезиненным регулируемым ремешком. Тип: закрытые, с прямой вентиляцией, герметичные. Устойчивы к механическим ударам.
Вес: не менее 120 гр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одежда в соответствии с ГОСТ 12.4.029-76, 12.4.173-87, 12.4.251-2013, 012.4.10-2020, ГОСТ РЕН 1149-5-2008, предназначенная для защиты от токсичных веществ, пыли, грязи и механических повреждений. Цельная, материал: смесовая ткань, внутренний слой: полипропилен, внешний слой: ламинированная мембрана, без хлопкового наполнителя. Плотность: 65 г/м2, водонепроницаемая. Тип застежки: молния с контактом ленточного слоя. Верхняя одежда должна полностью закрывать тело работника (включая голову, ноги и руки) и обеспечивать свободу движений и комфорт. Размеры должны быть указаны заказчиком заранее.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сварочная(хамелеон)
Сварочный шлем с светофильтром  98х43 мм или 96*47мм
Поставляемый товар должен быть новым, неиспользованным.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Непромокаемая одежда. Предназначена для защиты от ветра и дождя, с капюшоном, многоразового использования. Ветрозащитная цепочка на концах рукавов (манжеты реглан). Специальные вентиляционные отверстия внизу подмышек, с люверсами с 2-х сторон. Капюшон с кулиской (внутри). Способ застегивания: молния. Материал водонепроницаемой одежды: таффета с ПВХ покрытием. Плотность ткани 225 г/м2 по ГОСТ 12.4.288-2013.
Вес: не менее 0,6 кг
Размеры и цвет согласовать с заказчиком.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латексная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латексная перчатка на ладонной части.
Хлопок 100%, латекс 100%, 
длина не менее 22-25см.
 Вес: 45-50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хлопковая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хлопок, на ладонях уплотнения из ПВХ. Прошивка: класс 10, 
вес: не менее 50 грамм.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сварщика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Материал: телячья кожа. Длина не менее 30 см. Манжета со слоном 15 см.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