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2026 թվականի կարիքների համար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ԱՄԱԿ-ԷԱՃԱՊՁԲ-26/18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ԱՄԱԿ-ԷԱՃԱՊՁԲ-26/18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(պրոկային)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դերմատոլ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նորսուլֆազոլ ցինկի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սախարոզա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Թիրոթրիցին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 բենզոատ p03ax01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Ֆուչիկի 32, Դավիթաշեն Փ/ա 25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 դեպքում համաձայնագիրը ուժի մեջ մտնելու օրվանից առաջին փուլի մատակարարումը  20 օրացուցային օր հետո, հաջորդ փուլերի մատակարարումը պատվերը ստանալուց 10 աշխատանքային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