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օդորակիչի ձեռքբերման նպատակով ԵԱ-ԷԱՃԱՊՁԲ-26/1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օդորակիչի ձեռքբերման նպատակով ԵԱ-ԷԱՃԱՊՁԲ-26/1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օդորակիչի ձեռքբերման նպատակով ԵԱ-ԷԱՃԱՊՁԲ-26/1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օդորակիչի ձեռքբերման նպատակով ԵԱ-ԷԱՃԱՊՁԲ-26/1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36000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ավտոբուս» ՓԲԸ*  (այսուհետ` Պատվիրատու) կողմից կազմակերպված` ԵԱ-ԷԱՃԱՊՁԲ-26/1*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36000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Super slim կասետային ինվերտոր՝ A++ / A էներգաշխղության դասի սառեցման, A դասի տաքացման համար, Հզորություն՝ Սառեցում ≈ 10.55 կՎտ (≈36,000 BTU), տաքացում ≈ 11.14 կՎտ, Սպառում՝ Սառեցում ≈4.00 կՎտ (0.89 4.15 կՎտ), տաքացում ≈3.00 կՎտ (0.78 4.00 կՎտ), Ընդդիմության ցուցանիշներ՝ SEER ≈6.30, SCOP ≈3.90, Օդահոսք (ներս)՝ 1,800 / 1,600 / 1,400 մ³/ժ, աղմուկ՝ 50 / 47.5 / 44.5 / 39 dB(A), ելքի աղմուկ՝ 64 dB(A), Չափսեր՝ Ներքին՝ 830×830×245 մմ, Քաշ՝ 27.2 կգ; Արտաքին՝ 946×410×810 մմ, Քաշ՝ ~80.5 կգ, Խողովակաշար՝ հեղուկ Φ9.52 մմ / գազ Φ15.9 մմ; pipe length ≤75 մ, ձգման առավելագույն բարձրության ≤30 մ, Օպերացիոն միջակայք՝ սառեցում –15…+50 °C, տաքացում –15…+24 °C; մասնակից ֆրեոն R32՝ ≈2.40 կգ, Ինվերտորային օդորակիչ:
Ապրանքների տեխնիկական բնութագրերում առկա պարամետրերի մասով թույլատրելի է առավելագույն ±2% շեղում:
Երաշխիքային ժամկետ՝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մասով սահմանված պահանջների համաձայն և սյունակում ժամկետի հաշվարկն իրականացվելու է ֆինանսական միջոցներ նախատեսվելու դեպքում կողմերի միջև կնքվող պայմանագրի/համաձայնագրի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