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«Еревани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Тевосян 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ԵԱ-ԷԱՃԱՊՁԲ-26/1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Լաուրա Հայրապետյան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«Еревани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«Еревани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«Еревани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ԵԱ-ԷԱՃԱՊՁԲ-26/1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ԵԱ-ԷԱՃԱՊՁԲ-26/1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«Еревани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ԵԱ-ԷԱՃԱՊՁԲ-26/1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36000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«Еревани автобус»</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ԵԱ-ԷԱՃԱՊՁԲ-26/1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ԵԱ-ԷԱՃԱՊՁԲ-26/1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«Еревани автобус»*(далее — Заказчик) процедуре закупок под кодом ԵԱ-ԷԱՃԱՊՁԲ-26/1*.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«Еревани автобус»*(далее — Заказчик) процедуре закупок под кодом ԵԱ-ԷԱՃԱՊՁԲ-26/1*.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«Еревани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Сверхтонкий кассетный инверторный кондиционер: класс энергоэффективности A++ / A для охлаждения, A для обогрева, Мощность: Охлаждение ≈ 10,55 кВт (≈36 000 BTU), обогрев ≈ 11,14 кВт, Потребление: Охлаждение ≈4,00 кВт (0,89 4,15 кВт), обогрев ≈3,00 кВт (0,78 4,00 кВт), Показатели сопротивления: SEER ≈6,30, SCOP ≈3,90, Расход воздуха (дюймы): 1800 / 1600 / 1400 м³/ч, Уровень шума: 50 / 47,5 / 44,5 / 39 дБ(А), Уровень шума выхлопных газов: 64 дБ(А), Габариты: Внутренние: 830×830×245 мм, Вес: 27,2 кг; Внешние размеры: 946×410×810 мм, Вес: ~80,5 кг, Трубопровод: жидкость Φ9,52 мм / газ Φ15,9 мм; длина трубы ≤75 м, максимальная высота подъема ≤30 м, Диапазон рабочих температур: охлаждение –15…+50°C, обогрев –15…+24°C; используемый фреон R32: ≈2,40 кг, Инверторный кондиционер.
По параметрам, указанным в технических характеристиках товаров, допускается максимальное отклонение ±2%.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 Тевосян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изложенными в части 6 статьи 15 Закона Республики Армения «О закупках», а отсчет срока, указанного в графе «Закон и порядок закупок», будет произведен в течение 20 календарных дней с момента вступления в силу договора/соглашения, заключенного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