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30 դպրոցների համար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30 դպրոցների համար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30 դպրոցների համար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30 դպրոցների համար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ՀՀԿԳՄՍՆԷԱՃԱՊՁԲ-26/19</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ՀՀԿԳՄՍՆԷԱՃԱՊՁԲ-26/19</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«ՀՀԿԳՄՍՆԷԱՃԱՊՁԲ-26/19»*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ՀՀԿԳՄՍՆԷԱՃԱՊՁԲ-26/19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«ՀՀԿԳՄՍՆԷԱՃԱՊՁԲ-26/19»*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ՀՀԿԳՄՍՆԷԱՃԱՊՁԲ-26/19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առնվազն անկյունագիծ 23,8" FHD (1920x1080) IPS anti-glare էկրան: Հզորությունը` ոչ ավել 100Վտ արտաքին սնուցման աղբյուր: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Ներկառուցված բարձրախոս, Rj45 Ethernet, combo microphone/headphone jack (3,5 mm): Կոմունիկացիա՝ առնվազն Wi-Fi 802.11ac and Bluetooth 5 combo: Վեբ տեսախցիկ՝ FHD webcam առնվազն 5mp with integrated digital microphone: Մուտքեր և միացումներ - 1 հատ HDMI-out, 1 հատ headphone/microphone combo, 1 հատ power connector, 1 հատ Rj-45, առնվազն 2 հատ USB 2.0 և 2 հատ USB 3.1, USB type-C: Հոսանքի լար, միցման լարը ներառված, ՀՀ ստանդարտներին համապատասխան: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Առաջարկվող մոդելը պետք է ունենա որևէ գրանցում՝ patent, copyright, Trademark։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Գնորդի հետ (հեռ.՝ 010599699 /ներքին՝ 592/):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