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ԼՄՏՀ-ԷԱՃԾՁԲ-26/09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Տաշիրի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Տաշիր, Վ. Սարգսյան 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վնասազերծման (ստերիլիզացման/ամլացման)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Բաղդասարյան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025421294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tashirciti@mail.ru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Տաշիրի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ԼՄՏՀ-ԷԱՃԾՁԲ-26/09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Տաշիրի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Տաշիրի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վնասազերծման (ստերիլիզացման/ամլացման)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Տաշիրի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վնասազերծման (ստերիլիզացման/ամլացման)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ԼՄՏՀ-ԷԱՃԾՁԲ-26/09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tashirciti@mail.ru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վնասազերծման (ստերիլիզացման/ամլացման)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(ստերիլիզացման/ամլացման)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2026.02.03.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ԼՄՏՀ-ԷԱՃԾՁԲ-26/09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Տաշիրի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ԼՄՏՀ-ԷԱՃԾՁԲ-26/09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ԼՄՏՀ-ԷԱՃԾՁԲ-26/09</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ԼՄՏՀ-ԷԱՃԾՁԲ-26/09»*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ԼՄՏՀ-ԷԱՃԾՁԲ-26/09*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ԼՄՏՀ-ԷԱՃԾՁԲ-26/09»*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ԼՄՏՀ-ԷԱՃԾՁԲ-26/09*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ԼՈՌՈՒ ՄԱՐԶԻ ՏԱՇԻՐԻ ՀԱՄԱՅՆՔԱՊԵՏԱՐԱՆԻ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վնասազերծման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130 հատ թափառող կենդանիների /շների/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համայնքապետարան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Ընտրված մասնակիցը պայմանագրի կնքման փուլում Պատվիրատուին ներկայացնում է ծառայություններն իրականացնելու համար անհրաժեշտ մասնագիտական փորձառությանը և տեխնիկական միջոցներին ներկայացվող պահանջները հիմնավորող փաստաթղթերը. Մասնավորապես  կլինիկա/ժամանակավոր կացարան սեփականության վկայական կամ վարձակալության պայմանագիրը,  մասնագիտական կրթության անասնաբույժի դիպլոմի պատճեն: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Կատարողը ծառայությունները պարտավոր է մատուցել Տաշիր համայնքի բոլոր բնակավայրերում, ըստ պատվերի էլեկտրոնային ծանուցման կամ հեռախոսազանգի միջոցով:
Ծանուցումը ստանալուց հետո հաջորդ օրվա ընթացքում կատարողը պարտավոր է լինել ծառայության մատուցման վայրում, իրականացնել կենդանիների բռնում և հարմարեցված տրանսպորտային միջոցներով տեղափոխում, այնուհետև ըստ սահմանված բնութագրի ծառայությունների մնացած մասի իրականացում:
Ծառայությունների մատուցման առաջին փուլի վերջնաժամկետ է սահմանվում պայմանագիրը ուժի մեջ մտնելու օրվանից հաշված 20-րդ օրացուցային օրը ներառյալ, սակայն ոչ ավել քան 10.03.2026թ.: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բոլոր բնակավայրերում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