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водораспределителя»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0</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водораспределителя»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водораспределителя»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водораспределителя»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холодной и горячейдля воды, 220-240 В/50-60 Гц, цвет: черный, белый или серебристый, размеры: минимум 30х28х92 см, наличие холодильника и подстаканника желательно, но не обязательно, количество кранов для воды: минимум 2, расположение резервуара для воды: сверху. Гарантия минимум 1 год. Адрес доставки: г. Масис. Центральная площадь. № 4: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