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2026.01.15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01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ՀՀՏՄ-ԷԱՃԱՊՁԲ-26/03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Տավուշի մարզպետի աշխատակազմ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ք.Իջևան, Սահմանադրության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Տավուշի մարզպետի աշխատակազմը հայտարարում է 2026 թվականի կարիքների համար հեղուկ գազի ձեռքբերման մրցույթի հրավեր և հայտարարություն</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Աննա Մանգասարյան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+374263-4-22-40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tavush.gnumner@mta.gov.am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Տավուշի մարզպետի աշխատակազմ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ՀՀՏՄ-ԷԱՃԱՊՁԲ-26/03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2026.01.15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01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Տավուշի մարզպետի աշխատակազմ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Տավուշի մարզպետի աշխատակազմ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Տավուշի մարզպետի աշխատակազմը հայտարարում է 2026 թվականի կարիքների համար հեղուկ գազի ձեռքբերման մրցույթի հրավեր և հայտարարություն</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Տավուշի մարզպետի աշխատակազմ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Տավուշի մարզպետի աշխատակազմը հայտարարում է 2026 թվականի կարիքների համար հեղուկ գազի ձեռքբերման մրցույթի հրավեր և հայտարարություն</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ՀՀՏՄ-ԷԱՃԱՊՁԲ-26/03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tavush.gnumner@mta.gov.am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Տավուշի մարզպետի աշխատակազմը հայտարարում է 2026 թվականի կարիքների համար հեղուկ գազի ձեռքբերման մրցույթի հրավեր և հայտարարություն</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գազ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380.3</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443.2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2026.02.04.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Տավուշի մարզպետի աշխատակազմ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ՀՀՏՄ-ԷԱՃԱՊՁԲ-26/03</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ՀՀՏՄ-ԷԱՃԱՊՁԲ-26/03</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«ՀՀՏՄ-ԷԱՃԱՊՁԲ-26/03»*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Տավուշի մարզպետի աշխատակազմ*  (այսուհետ` Պատվիրատու) կողմից կազմակերպված` ՀՀՏՄ-ԷԱՃԱՊՁԲ-26/03*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Տավուշի մարզպետի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- 07628257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- 900371051039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«ՀՀՏՄ-ԷԱՃԱՊՁԲ-26/03»*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Տավուշի մարզպետի աշխատակազմ*  (այսուհետ` Պատվիրատու) կողմից կազմակերպված` ՀՀՏՄ-ԷԱՃԱՊՁԲ-26/03*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Տավուշի մարզպետի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- 07628257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- 900371051039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ՀՀ ՏԱՎՈՒՇԻ ՄԱՐԶՊԵՏԻ ԱՇԽԱՏԱԿԱԶՄԻ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09135200/1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գազ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Բնական հեղուկ գազ (ավտոտրանսպորտային միջոցները բնական հեղուկ գազով լցավորելու համար) Հեղուկ բնական գազը մատակարարել ՀՀ Կառավարության 28.08.2008թ. թիվ 1101-Ն Ավտոգազալիցքավորման Կառուցման և Շահագործման նվազագուհն :Հիմնական բաղադրիչները՝պրոպանի և բութանի խարնուրդ:1) բալոնում հեղուկ գազի բաղադրությունը պետք է լինի ա) հեղուկ գազում ջրի գոլորշիների խտությունը 32 մգ/մ3-ից ոչ ավելին բ) ծծբաջրային և այլ լուծելի սուլֆիդները 23 մգ/մ3-ից ոչ ավելին գ)թթվածին 1%-ից ոչ ավելին (ծավալային մասով) դ) ածխաթթու գազ 4%-ից ոչ ավելին(ծավալային մասով) ե) ջրածին 0.1%-ից ոչ ավելին (ծավալային մասով) անվտանգությունը` ըստ ՀՀ կառ. 16.06.2005թ. N 894-ն որոշմամբ հաստատված «Ներքին այրման շարժիչային վառելիքների տեխնիկական կանոնակարգի»: Հիմնական բաղադրիչը` ըստ ՀՀ-ում գործող տեխնիկական կանոնակարգի, ГОСТ 27577-2000 ,մատակարարումը կտրոններով: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Սահմանադրության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եռամսյակ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Սահմանադրության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2-րդ եռամսյակ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Սահմանադրության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3-րդ եռամսյակ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Սահմանադրության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09135200/1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գազ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