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ԷԱՃԱՊՁԲ-2026/23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 ԹՎԱԿԱՆԻ ԿԱՐԻՔՆԵՐԻ ՀԱՄԱՐ ՏՈՒԲԵՐԿՈՒԼԻՆԻ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nelly.ghazaryan@moh.am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ԷԱՃԱՊՁԲ-2026/23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 ԹՎԱԿԱՆԻ ԿԱՐԻՔՆԵՐԻ ՀԱՄԱՐ ՏՈՒԲԵՐԿՈՒԼԻՆԻ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 ԹՎԱԿԱՆԻ ԿԱՐԻՔՆԵՐԻ ՀԱՄԱՐ ՏՈՒԲԵՐԿՈՒԼԻՆԻ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ԷԱՃԱՊՁԲ-2026/23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nelly.ghazaryan@moh.am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 ԹՎԱԿԱՆԻ ԿԱՐԻՔՆԵՐԻ ՀԱՄԱՐ ՏՈՒԲԵՐԿՈՒԼԻՆԻ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22439490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ԷԱՃԱՊՁԲ-2026/23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ԷԱՃԱՊՁԲ-2026/23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սպիտակուցային զտված ածանցյալ v04cf01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Տուբերկուլին մաքրված, ստանդարտ նոսրացմամբ, լուծույթ ներարկման: Գնման առարկայի դեղաչափը - 1 սրվակում 15 դոզայից ոչ ավել, 1,5մլ ոչ ավել ամպուլներ, 2 ՏՄ /0․1մլ-ում: Սույն ընթացակարգի և հետագայում կնքվելիք պայմանագրի կատարման փուլերում գործում է ՀՀ Կառավարության 2013 թ.-ի մայիսի 2-ի N 502 -Ն որոշման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թիվ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խճուղի թիվ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60 օրացուցային օրերի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