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ՎՊ-ԷԱՃԱՊՁԲ-2026/01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ՎԱՅՔԻ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ք.Վայք, Շահումյան 91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«Վայքի պոլիկլինիկա» ՓԲԸ-ի 2026 թվականի կարիքների համար վառելիքի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028221507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ՎԱՅՔԻ ՊՈԼԻԿԼԻՆԻԿԱ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ՎՊ-ԷԱՃԱՊՁԲ-2026/01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ՎԱՅՔԻ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ՎԱՅՔԻ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«Վայքի պոլիկլինիկա» ՓԲԸ-ի 2026 թվականի կարիքների համար վառելիքի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ՎԱՅՔԻ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«Վայքի պոլիկլինիկա» ՓԲԸ-ի 2026 թվականի կարիքների համար վառելիքի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ՎՊ-ԷԱՃԱՊՁԲ-2026/01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«Վայքի պոլիկլինիկա» ՓԲԸ-ի 2026 թվականի կարիքների համար վառելիքի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2026.02.03.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ՎԱՅՔԻ ՊՈԼԻԿԼԻՆԻԿԱ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ՎՊ-ԷԱՃԱՊՁԲ-2026/01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ՎՊ-ԷԱՃԱՊՁԲ-2026/01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«ՎՊ-ԷԱՃԱՊՁԲ-2026/01»*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ՎԱՅՔԻ ՊՈԼԻԿԼԻՆԻԿԱ ՓԲԸ*  (այսուհետ` Պատվիրատու) կողմից կազմակերպված` ՎՊ-ԷԱՃԱՊՁԲ-2026/01*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ՎԱՅՔԻ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- 09103554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- 16035100436300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«ՎՊ-ԷԱՃԱՊՁԲ-2026/01»*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ՎԱՅՔԻ ՊՈԼԻԿԼԻՆԻԿԱ ՓԲԸ*  (այսուհետ` Պատվիրատու) կողմից կազմակերպված` ՎՊ-ԷԱՃԱՊՁԲ-2026/01*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ՎԱՅՔԻ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- 09103554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- 16035100436300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«Վայքի պոլիկլինիկա»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պարզ:Օկտանային թիվը որոշված հետազոտական մեթոդով՝ոչ պակաս 91, շարժիչային մեթոդով՝ ոչ պակաս 81,բենզինի հագեցած գոլորշիների ճնշումը՝ 45-ից մինչև 100 կՊա, կապարի պարունակությունը 5մգ/դմ3-ից ոչ ավելի, խտությունը՝ 15 oC ջերմաստիճանում՝ 720-ից մինչև775 կգ/մ3, Ծծումբի պարունակությունը՝ 10մգ/կգ-ից ոչ ավելի, թթվածնի զանգվածային մասը՝ 2,7%-ից ոչ ավելի՝ մեթանոլ-3%, էթանոլ-5%, իզոպրոպիլ սպիրտ-10%, իզոբուտիլ սպիրտ-10%, եռաբութիլ սպիրտ-7%, եթերներ(C5 և ավելի)-15%, այլ օքսիդիչներ-10%, անվտանգությունը, , փաթեթավորումը՝ ըստ ՀՀ կառավարության 2004թ նոյեմբերի 11-ի N 1592-Ն որոշմամբ հաստատված ,,Ներքին այրման շարժիչային վառելիքների տեխնիկական կանոնակարգի:Մատակարարումը կտրոններվ: Ապրանքի որակի սերտիֆիկատի առկայությունը պարտադիր է.Մատակարարը պետք է բենզալցակայաններ ունենա ՀՀ ամբողջ տարածքում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Հիմնական տեխնիկական ցուցանիշը-I տեսակի, ցետանային ոչ պակաս, քան 45, խտությունը 800-840 կգ/մխ, բոցավառման աստիճանը 45 աստիճանից բարձր, ստանդարտը՝ ԳՕՍՏ 305-82: Պայմանական նշանները՝ վախնում է կրակից,Անվտանգությունը-Օդի հետ գոլորշիների պայթյունավտանգ խառնությունը 2-3% , ինքնաբոցավառման ջերմաստիճանը 36-330 oC:Մատակարարումը կտրոններով: Ապրանքի որակի սերտիֆիկատի առկայությունը պարտադիր է.Մատակարարը պետք է բենզալցակայաններ ունենա ՀՀ ամբողջ տարածքում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«Վայքի պոլիկլինիկա»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մինչև 25․12․2026թ․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