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ՖՆ-ԷԱՃԱՊՁԲ-26/1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финансов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 Адамян-1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ЗАНАВЕСОК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Գոհար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gohar.simonyan@minfin.am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011800114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финансов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ՖՆ-ԷԱՃԱՊՁԲ-26/1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финансов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финансов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ЗАНАВЕСОК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ЗАНАВЕСОК</w:t>
      </w:r>
      <w:r w:rsidR="00812F10" w:rsidRPr="00E4651F">
        <w:rPr>
          <w:rFonts w:cstheme="minorHAnsi"/>
          <w:b/>
          <w:lang w:val="ru-RU"/>
        </w:rPr>
        <w:t xml:space="preserve">ДЛЯ НУЖД </w:t>
      </w:r>
      <w:r w:rsidR="0039665E" w:rsidRPr="0039665E">
        <w:rPr>
          <w:rFonts w:cstheme="minorHAnsi"/>
          <w:b/>
          <w:u w:val="single"/>
          <w:lang w:val="af-ZA"/>
        </w:rPr>
        <w:t>Министерство финансов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ՖՆ-ԷԱՃԱՊՁԲ-26/1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gohar.simonyan@minfin.am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ЗАНАВЕСОК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Гирляндные занавеси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4.8406</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14:10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ՖՆ-ԷԱՃԱՊՁԲ-26/1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финансов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ՖՆ-ԷԱՃԱՊՁԲ-26/1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ՖՆ-ԷԱՃԱՊՁԲ-26/1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ՖՆ-ԷԱՃԱՊՁԲ-26/1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Гирляндные занавеси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внутреннего использования гирляндные занавеси (Roller blind) в количестве 13 штук.
Материал: высококачественный полиэстер, плотность ткани — 180–220 г/м².
Светопроницаемость: непрозрачная (blackout).
Цвет: серый (оттенок согласовывается с Заказчиком).
Механизм управления: цепочный (механический).
Конструкция: алюминиевый вал, механизм — металлический.
Длина каждого вала: 1,6–1,8 м (общая длина — 20,8–23,4 м).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1
Транспортивку, разгрузку осущестляет Поставщик. Все расходы должны быть включены в стоимость товара.
Товар должен быть новым, неиспользованным.
Договор будет заключён по максимальной цене.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Карниз: алюминиевый профиль, размер — 4,5 × 2,5 см (допустимое отклонение ±5), длина — 1,8–2 погонных метра, предназначен для 1 комплекта, с односторонним сдвигом — в соответствии с расположением открывающихся створок.
Крепления: металлические, потолочного крепления (в нише).
Механизм поворота: до 180°.
Ламели: вертикальные, из специально обработанной и высушенной натуральной древесины, ширина — 13 см, толщина — 3–4 мм, с поворотным механизмом (двойная передача) и механизмом сдвига.
Цвет: натуральное дерево (оттенок согласовывается с Заказчиком).
Поверхностная обработка: лакированная.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2.
Товар должен быть новым, неиспользованным.
Договор будет заключён по максимальной цене.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изготовленная из звукоизоляционной и светонепроницаемой ткани (blackout), плотность — 450–500 г/м²։
Штора должна быть сшита промышленным/профессиональным способом и предназначена для крепления на карниз.
Цвет — приглушённый зелёный (оттенок согласовывается с Заказчиком).
Ориентировочные размеры шторы (Ш×В) — 6×3 м, окончательные размеры определяются на месте по результатам фактического замера.
Штора должна быть укомплектована соответствующим количеством мелких белых пластиковых карнизных креплений (глайдеров / бегунков), совместимых с предлагаемым карнизом.
Карниз — чёрного цвета, металлический, настенный, круглого сечения, длина — 3,3–3,5 погонных метра. Карниз должен быть установлен от стены до стены по всей длине, на 10–15 см выше дверного проёма.
Исполнитель должен выполнить фактические замеры на месте и обеспечить монтаж в соответствии с утверждёнными размерами.
Внешний вид — согласно прилагаемому Рисунку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изготовленная из звукоизоляционной и светонепроницаемой ткани (blackout), плотность — 450–500 г/м².
Штора должна быть сшита промышленным/профессиональным способом и предназначена для карнизного крепления.
Цвет — серый (оттенок согласовывается с Заказчиком).
Штора должна быть оснащена устанавливаемой на карниз моторизированной (электрической) системой открывания и закрывания с пультом дистанционного управления, обеспечивающей плавную и бесшумную работу. Штора должна состоять из двух отдельных частей, ориентировочные размеры каждой (Ш×В) — 6×3 м, окончательные размеры определяются на месте по результатам фактического замера.
Штора должна быть укомплектована соответствующим количеством мелких белых пластиковых карнизных креплений (глайдеров / бегунков), совместимых с предлагаемым карнизом.
Карниз — чёрного цвета, металлический, настенный, длина — 7–7,2 погонных метра. Карниз должен быть установлен от стены до стены по всей длине, на 10–15 см выше дверного проёма.
Исполнитель должен выполнить фактические замеры на месте и обеспечить монтаж в соответствии с утверждёнными размерами.
Внешний вид — согласно прилагаемому Рисунку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изготовленная из звукоизоляционной и светонепроницаемой ткани (blackout), плотность — 350–400 г/м².
Штора должна быть сшита промышленным/профессиональным способом и предназначена для карнизного крепления.
Цвет — синий (оттенок согласовывается с Заказчиком).
Штора должна состоять из двух отдельных частей, ориентировочные размеры каждой (Ш×В) — 3×4 м, окончательные размеры определяются на месте по результатам фактического замера.
Штора должна быть укомплектована соответствующим количеством мелких белых пластиковых карнизных креплений (глайдеров / бегунков), совместимых с предлагаемым карнизом.
Карниз — двухрядный, чёрного или белого цвета, металлический или пластиковый, потолочного крепления (в нише), длина — 3,5–3,7 погонных метра.
Исполнитель должен выполнить фактические замеры на месте и обеспечить монтаж в соответствии с утверждёнными размерами.
Внешний вид — согласно прилагаемому Рисунку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изготовленная из прозрачной ткани, без узоров.
Штора должна быть сшита промышленным/профессиональным способом и предназначена для крепления на карниз.
Цвет: белый RAL 9001 (оттенок согласовывается с Заказчиком).
Штора должна состоять из двух отдельных полотен, ориентировочные размеры каждого (Ш × В) — 3 × 4 м, при этом окончательные размеры определяются на месте по результатам фактических замеров.
Штора должна быть укомплектована соответствующим количеством мелких белых пластиковых карнизных креплений (глайдеров / бегунков), совместимых с карнизом.
Исполнитель обязан на месте произвести фактические замеры и обеспечить установку в соответствии с утверждёнными размерами.
Внешний вид: согласно прилагаемому Рисунку № 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21 календарного дня со дня вступления в силу условия исполнения прав и обязанностей сторон, предусмотренного соглашением, подлежащим заключению между сторонами на этой основе,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