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2026.01.15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ՀՀԱՆԳԲԿ-ԷԱՃԾՁԲ-26/3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Գյումրու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Շիրակի մարզ, ք. Գյումրի, Գարեգին Նժդեհ 3/3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Ինտերնետ կապի ծառայություն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Սուսաննա Գասպարյան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0312-3-03-11 կամ 8393 հեռախոսահամարով</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gnumnergyumrimc@gmail.com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Գյումրու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ՀՀԱՆԳԲԿ-ԷԱՃԾՁԲ-26/3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2026.01.15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Գյումրու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Գյումրու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Ինտերնետ կապի ծառայություն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Գյումրու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Ինտերնետ կապի ծառայություն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ՀՀԱՆԳԲԿ-ԷԱՃԾՁԲ-26/3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gnumnergyumrimc@gmail.com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Ինտերնետ կապի ծառայություն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ՀՀԱՆԳԲԿ-ԷԱՃԾՁԲ-26/3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Գյումրու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ՀՀԱՆԳԲԿ-ԷԱՃԾՁԲ-26/3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ՀՀԱՆԳԲԿ-ԷԱՃԾՁԲ-26/3</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«ՀՀԱՆԳԲԿ-ԷԱՃԾՁԲ-26/3»*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«ՀՀԱՆԳԲԿ-ԷԱՃԾՁԲ-26/3»*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ՀՀԱՆԳԲԿ-ԷԱՃԾՁԲ-26/3*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ԳՅՈՒՄՐՈՒ ԲԺՇԿԱԿԱՆ ԿԵՆՏՐՈՆ ՓԲԸ-ի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__</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պետք է տրամադրի 1  100 Մբիթ/վրկ և 1 30 Մբիթ/վրկ երաշխավորված արագությամբ (CIR), սիմետրիկ ինտերնետ հասանելիություն 1 կետի համար, որը գտնվում է   ք.Գյումրի Գ ՆԺդեհ 3/3  հասցեում, և Իրականացնել մատուցվող ծառայության վերահսկումը և ապահովել ծառայության մատուցման անընդհատությունը (24/7) • Կապի միացման համար անհրաժեշտ սարքավորման ծրագրային փաթեթների կարգաբերում և նոր ստեղծված ծրագրերի պարբերաբար թարմացում, • REAL IP-ի տրամադրում  2 ինտեռնետի համար, Ինտերնետ կապի հետ կապված խնդիրները լուծի առավելագույնը 24 ժամվա ընթացքում,իսկ ամսվա ընթացքում խափանումները պետք է չգերազանցի 72 ժամը • Օպերատորը պետք է ապահովված լինի մարզը սնուցող պահուստային մալուխով, • Երթուղիչների և անհրաժեշտ այլ սարքավորումների տրամադրում, մոնտաժում և կարգաբերում տրամադրողի հաշվին, • Մասնագետների կողմից օգտվողի ցանցի անվտանգության վերլուծություն, • Ըստ անհրաժեշտության տվյալների փոխանակման քաղվածքների տրամադրում։ • Ինտերնետ միջավայրում տվյալների փոխանցման անվտանգությունը և գաղտնիությունը: • Միացումն իրականացնելու համար մատուցողը պետք է տրամադրի օպտիկամանրաթելային փոխարկիչ, որը պետք է ունենա օպտիկական մուտք և առնվազն  1000Մբիթ/վրկ., • 1.Օպերատորը պետք է ապահովի  «ծառայության ժխտում/բաշխված ծառայությունների ժխտում» (ԴՈՍ/ԴԴՈՍ (DOS/DdoS) (այսուհետ՝ «ԴՈՍ») հարձակումներից պաշտպանված ինտերնետ կապ: 2. «ԴՈՍ»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մատակարարումն իրականացվում է ֆինանսական միջոցների նախատեսվելու և դրա հիման վրա կողմերի միջև համապատասխան համաձայնագիր կնքելու օրվանից սկսած:Համացանցը պետք է գործարկվի սույն թվականի մարտի 1ից մինչև դեկտեմբերի 30-ը/10 ամիս/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