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BC570" w14:textId="58BC0F15" w:rsidR="00AB6E23" w:rsidRDefault="00C24E95" w:rsidP="00C24E95">
      <w:pPr>
        <w:jc w:val="center"/>
      </w:pPr>
      <w:r>
        <w:t>ՏԵԽՆԻԿԱԿԱՆ    ԲՆՈՒԹԱԳԻՐ</w:t>
      </w:r>
    </w:p>
    <w:tbl>
      <w:tblPr>
        <w:tblpPr w:leftFromText="180" w:rightFromText="180" w:vertAnchor="text" w:horzAnchor="margin" w:tblpXSpec="center" w:tblpY="-776"/>
        <w:tblW w:w="15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1134"/>
        <w:gridCol w:w="1559"/>
        <w:gridCol w:w="992"/>
        <w:gridCol w:w="4394"/>
        <w:gridCol w:w="709"/>
        <w:gridCol w:w="974"/>
        <w:gridCol w:w="992"/>
        <w:gridCol w:w="709"/>
        <w:gridCol w:w="1039"/>
        <w:gridCol w:w="810"/>
        <w:gridCol w:w="1388"/>
      </w:tblGrid>
      <w:tr w:rsidR="00C24E95" w:rsidRPr="00367831" w14:paraId="01A1DA94" w14:textId="77777777" w:rsidTr="00346B56">
        <w:trPr>
          <w:trHeight w:hRule="exact" w:val="414"/>
        </w:trPr>
        <w:tc>
          <w:tcPr>
            <w:tcW w:w="15423" w:type="dxa"/>
            <w:gridSpan w:val="12"/>
          </w:tcPr>
          <w:p w14:paraId="6901B5A1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lastRenderedPageBreak/>
              <w:t>Ապրանքի</w:t>
            </w:r>
          </w:p>
        </w:tc>
      </w:tr>
      <w:tr w:rsidR="00C24E95" w:rsidRPr="00367831" w14:paraId="2C44FF38" w14:textId="77777777" w:rsidTr="00346B56">
        <w:trPr>
          <w:trHeight w:hRule="exact" w:val="278"/>
        </w:trPr>
        <w:tc>
          <w:tcPr>
            <w:tcW w:w="723" w:type="dxa"/>
            <w:vMerge w:val="restart"/>
            <w:vAlign w:val="center"/>
          </w:tcPr>
          <w:p w14:paraId="394B0142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հրավերով նախատեսված չափաբաժնի համարը</w:t>
            </w:r>
          </w:p>
        </w:tc>
        <w:tc>
          <w:tcPr>
            <w:tcW w:w="1134" w:type="dxa"/>
            <w:vMerge w:val="restart"/>
            <w:vAlign w:val="center"/>
          </w:tcPr>
          <w:p w14:paraId="0D7C223D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559" w:type="dxa"/>
            <w:vMerge w:val="restart"/>
            <w:vAlign w:val="center"/>
          </w:tcPr>
          <w:p w14:paraId="6E3A3442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 xml:space="preserve">անվանումը </w:t>
            </w:r>
          </w:p>
        </w:tc>
        <w:tc>
          <w:tcPr>
            <w:tcW w:w="992" w:type="dxa"/>
            <w:vMerge w:val="restart"/>
            <w:vAlign w:val="center"/>
          </w:tcPr>
          <w:p w14:paraId="49F3A75C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ապրանքային նշանը, մակնիշը և արտադրողի անվանումը **</w:t>
            </w:r>
          </w:p>
        </w:tc>
        <w:tc>
          <w:tcPr>
            <w:tcW w:w="4394" w:type="dxa"/>
            <w:vMerge w:val="restart"/>
            <w:vAlign w:val="center"/>
          </w:tcPr>
          <w:p w14:paraId="2368571B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տեխնիկական բնութագիրը</w:t>
            </w:r>
          </w:p>
        </w:tc>
        <w:tc>
          <w:tcPr>
            <w:tcW w:w="709" w:type="dxa"/>
            <w:vMerge w:val="restart"/>
            <w:vAlign w:val="center"/>
          </w:tcPr>
          <w:p w14:paraId="74E262C0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չափման միավորը</w:t>
            </w:r>
          </w:p>
        </w:tc>
        <w:tc>
          <w:tcPr>
            <w:tcW w:w="974" w:type="dxa"/>
            <w:vMerge w:val="restart"/>
            <w:vAlign w:val="center"/>
          </w:tcPr>
          <w:p w14:paraId="2BF34594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միավոր գինը/ՀՀ դրամ</w:t>
            </w:r>
          </w:p>
        </w:tc>
        <w:tc>
          <w:tcPr>
            <w:tcW w:w="992" w:type="dxa"/>
            <w:vMerge w:val="restart"/>
            <w:vAlign w:val="center"/>
          </w:tcPr>
          <w:p w14:paraId="2EC112E9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ընդհանուր գինը/ՀՀ դրամ</w:t>
            </w:r>
          </w:p>
        </w:tc>
        <w:tc>
          <w:tcPr>
            <w:tcW w:w="709" w:type="dxa"/>
            <w:vMerge w:val="restart"/>
            <w:vAlign w:val="center"/>
          </w:tcPr>
          <w:p w14:paraId="3FFF4DCF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ընդհանուր քանակը</w:t>
            </w:r>
          </w:p>
        </w:tc>
        <w:tc>
          <w:tcPr>
            <w:tcW w:w="3237" w:type="dxa"/>
            <w:gridSpan w:val="3"/>
            <w:vAlign w:val="center"/>
          </w:tcPr>
          <w:p w14:paraId="4058DDE2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Մատակարարման</w:t>
            </w:r>
          </w:p>
        </w:tc>
      </w:tr>
      <w:tr w:rsidR="00C24E95" w:rsidRPr="00367831" w14:paraId="51D98F6C" w14:textId="77777777" w:rsidTr="00346B56">
        <w:trPr>
          <w:cantSplit/>
          <w:trHeight w:hRule="exact" w:val="2728"/>
        </w:trPr>
        <w:tc>
          <w:tcPr>
            <w:tcW w:w="723" w:type="dxa"/>
            <w:vMerge/>
            <w:vAlign w:val="center"/>
          </w:tcPr>
          <w:p w14:paraId="6DFFD232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0A2FB39D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30A53CB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E3D70B5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4394" w:type="dxa"/>
            <w:vMerge/>
            <w:vAlign w:val="center"/>
          </w:tcPr>
          <w:p w14:paraId="3619A10D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14:paraId="10444CA3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74" w:type="dxa"/>
            <w:vMerge/>
            <w:vAlign w:val="center"/>
          </w:tcPr>
          <w:p w14:paraId="273CC5AF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61789474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14:paraId="69E403B9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39" w:type="dxa"/>
            <w:vAlign w:val="center"/>
          </w:tcPr>
          <w:p w14:paraId="6B6FCB63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հասցեն</w:t>
            </w:r>
          </w:p>
        </w:tc>
        <w:tc>
          <w:tcPr>
            <w:tcW w:w="810" w:type="dxa"/>
            <w:vAlign w:val="center"/>
          </w:tcPr>
          <w:p w14:paraId="3ADA867B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ենթակա քանակը</w:t>
            </w:r>
          </w:p>
        </w:tc>
        <w:tc>
          <w:tcPr>
            <w:tcW w:w="1388" w:type="dxa"/>
            <w:vAlign w:val="center"/>
          </w:tcPr>
          <w:p w14:paraId="6C65FDB7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Ժամկետը***</w:t>
            </w:r>
          </w:p>
          <w:p w14:paraId="1FC337F0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</w:p>
          <w:p w14:paraId="1F45BFBE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C24E95" w:rsidRPr="0080135E" w14:paraId="6FBBDCFA" w14:textId="77777777" w:rsidTr="00346B56">
        <w:trPr>
          <w:trHeight w:val="246"/>
        </w:trPr>
        <w:tc>
          <w:tcPr>
            <w:tcW w:w="723" w:type="dxa"/>
            <w:vAlign w:val="center"/>
          </w:tcPr>
          <w:p w14:paraId="2260134E" w14:textId="77777777" w:rsidR="00C24E95" w:rsidRPr="00367831" w:rsidRDefault="00C24E95" w:rsidP="00346B56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highlight w:val="yellow"/>
              </w:rPr>
            </w:pPr>
            <w:r w:rsidRPr="00367831">
              <w:rPr>
                <w:rFonts w:ascii="GHEA Grapalat" w:hAnsi="GHEA Grapalat" w:cs="Sylfae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5AD14E7B" w14:textId="77777777" w:rsidR="00C24E95" w:rsidRPr="00367831" w:rsidRDefault="00C24E95" w:rsidP="00346B56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67831">
              <w:rPr>
                <w:rFonts w:ascii="GHEA Grapalat" w:hAnsi="GHEA Grapalat"/>
                <w:color w:val="000000"/>
                <w:sz w:val="20"/>
                <w:szCs w:val="20"/>
              </w:rPr>
              <w:t>48211210</w:t>
            </w:r>
          </w:p>
        </w:tc>
        <w:tc>
          <w:tcPr>
            <w:tcW w:w="1559" w:type="dxa"/>
            <w:vAlign w:val="center"/>
          </w:tcPr>
          <w:p w14:paraId="2ABCB8E6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Լաբորատոր տեղեկատվական համակարգի լիցենզիա և հետագա սպասարկում</w:t>
            </w:r>
          </w:p>
        </w:tc>
        <w:tc>
          <w:tcPr>
            <w:tcW w:w="992" w:type="dxa"/>
            <w:vAlign w:val="center"/>
          </w:tcPr>
          <w:p w14:paraId="250E1ED5" w14:textId="77777777" w:rsidR="00C24E95" w:rsidRPr="00367831" w:rsidRDefault="00C24E95" w:rsidP="00346B56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9C18B9A" w14:textId="77777777" w:rsidR="00C24E95" w:rsidRPr="00367831" w:rsidRDefault="00C24E95" w:rsidP="00346B56">
            <w:pPr>
              <w:jc w:val="both"/>
              <w:rPr>
                <w:rFonts w:ascii="GHEA Grapalat" w:hAnsi="GHEA Grapalat"/>
                <w:b/>
                <w:bCs/>
                <w:sz w:val="18"/>
              </w:rPr>
            </w:pPr>
            <w:r w:rsidRPr="00367831">
              <w:rPr>
                <w:rFonts w:ascii="GHEA Grapalat" w:hAnsi="GHEA Grapalat"/>
                <w:b/>
                <w:bCs/>
                <w:sz w:val="18"/>
              </w:rPr>
              <w:t>Ծրագրի տեխնիկական բնութագիր</w:t>
            </w:r>
          </w:p>
          <w:p w14:paraId="01154B98" w14:textId="77777777" w:rsidR="00C24E95" w:rsidRPr="00367831" w:rsidRDefault="00C24E95" w:rsidP="00346B56">
            <w:pPr>
              <w:spacing w:after="0"/>
              <w:jc w:val="both"/>
              <w:rPr>
                <w:rFonts w:ascii="GHEA Grapalat" w:hAnsi="GHEA Grapalat"/>
                <w:b/>
                <w:bCs/>
                <w:sz w:val="18"/>
              </w:rPr>
            </w:pPr>
            <w:r w:rsidRPr="00367831">
              <w:rPr>
                <w:rFonts w:ascii="GHEA Grapalat" w:hAnsi="GHEA Grapalat"/>
                <w:b/>
                <w:bCs/>
                <w:sz w:val="18"/>
              </w:rPr>
              <w:t>1. Ընդհանուր նկարագիր</w:t>
            </w:r>
          </w:p>
          <w:p w14:paraId="2901C5FC" w14:textId="77777777" w:rsidR="00C24E95" w:rsidRPr="00367831" w:rsidRDefault="00C24E95" w:rsidP="00346B56">
            <w:pPr>
              <w:spacing w:after="0"/>
              <w:jc w:val="both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 xml:space="preserve">Ցանցային լաբորատոր տեղեկատվական համակարգ, որը նախատեսված է լաբորատոր տվյալների կառավարման, և ԱՐՄԵԴ համակարգից պացիենտների դեմոգրաֆիկ տեղեկատվությունը և ուղեգրերի ստացման համար: </w:t>
            </w:r>
          </w:p>
          <w:p w14:paraId="44151E21" w14:textId="77777777" w:rsidR="00C24E95" w:rsidRPr="00367831" w:rsidRDefault="00C24E95" w:rsidP="00346B56">
            <w:pPr>
              <w:spacing w:after="0" w:line="240" w:lineRule="auto"/>
              <w:jc w:val="both"/>
              <w:rPr>
                <w:rFonts w:ascii="GHEA Grapalat" w:hAnsi="GHEA Grapalat"/>
                <w:b/>
                <w:bCs/>
                <w:sz w:val="18"/>
              </w:rPr>
            </w:pPr>
            <w:r w:rsidRPr="00367831">
              <w:rPr>
                <w:rFonts w:ascii="GHEA Grapalat" w:hAnsi="GHEA Grapalat"/>
                <w:b/>
                <w:bCs/>
                <w:sz w:val="18"/>
              </w:rPr>
              <w:t>2</w:t>
            </w:r>
            <w:r w:rsidRPr="00367831">
              <w:rPr>
                <w:rFonts w:ascii="Cambria Math" w:hAnsi="Cambria Math" w:cs="Cambria Math"/>
                <w:b/>
                <w:bCs/>
                <w:sz w:val="18"/>
              </w:rPr>
              <w:t>․</w:t>
            </w:r>
            <w:r w:rsidRPr="00367831">
              <w:rPr>
                <w:rFonts w:ascii="GHEA Grapalat" w:hAnsi="GHEA Grapalat"/>
                <w:b/>
                <w:bCs/>
                <w:sz w:val="18"/>
              </w:rPr>
              <w:t xml:space="preserve"> Հիմնական հնարավորությունների առկայություն՝</w:t>
            </w:r>
          </w:p>
          <w:p w14:paraId="7931A533" w14:textId="77777777" w:rsidR="00C24E95" w:rsidRPr="00367831" w:rsidRDefault="00C24E95" w:rsidP="00C24E95">
            <w:pPr>
              <w:pStyle w:val="a7"/>
              <w:numPr>
                <w:ilvl w:val="0"/>
                <w:numId w:val="1"/>
              </w:numPr>
              <w:spacing w:after="0" w:line="278" w:lineRule="auto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Հեռավար հասանելիություն</w:t>
            </w:r>
          </w:p>
          <w:p w14:paraId="009B8985" w14:textId="77777777" w:rsidR="00C24E95" w:rsidRPr="00367831" w:rsidRDefault="00C24E95" w:rsidP="00C24E95">
            <w:pPr>
              <w:pStyle w:val="a7"/>
              <w:numPr>
                <w:ilvl w:val="0"/>
                <w:numId w:val="1"/>
              </w:numPr>
              <w:spacing w:after="0" w:line="278" w:lineRule="auto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Համակցելիություն այլ համակարգերի հետ</w:t>
            </w:r>
          </w:p>
          <w:p w14:paraId="69F76DAF" w14:textId="77777777" w:rsidR="00C24E95" w:rsidRPr="00367831" w:rsidRDefault="00C24E95" w:rsidP="00C24E95">
            <w:pPr>
              <w:pStyle w:val="a7"/>
              <w:numPr>
                <w:ilvl w:val="0"/>
                <w:numId w:val="1"/>
              </w:numPr>
              <w:spacing w:after="0" w:line="278" w:lineRule="auto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LOINC նույնականացման միջազգային ստանդարտին համապատասխան գրադարանի առկայություն կլինիկական լաբորատոր հետազոտությունների համար</w:t>
            </w:r>
          </w:p>
          <w:p w14:paraId="5437BF85" w14:textId="77777777" w:rsidR="00C24E95" w:rsidRPr="00367831" w:rsidRDefault="00C24E95" w:rsidP="00C24E95">
            <w:pPr>
              <w:pStyle w:val="a7"/>
              <w:numPr>
                <w:ilvl w:val="0"/>
                <w:numId w:val="1"/>
              </w:numPr>
              <w:spacing w:after="0" w:line="278" w:lineRule="auto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 xml:space="preserve">Ինտեգրման հնարավորություն այլ տեղեկատվական համակարգերի հետ </w:t>
            </w:r>
          </w:p>
          <w:p w14:paraId="79BB3AAA" w14:textId="77777777" w:rsidR="00C24E95" w:rsidRPr="00367831" w:rsidRDefault="00C24E95" w:rsidP="00C24E95">
            <w:pPr>
              <w:pStyle w:val="a7"/>
              <w:numPr>
                <w:ilvl w:val="0"/>
                <w:numId w:val="1"/>
              </w:numPr>
              <w:spacing w:after="0" w:line="278" w:lineRule="auto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 xml:space="preserve">էլեկտրոնային առողջապահության ԱՐՄԵԴ համակարգի հետ ինտեգրման առկայություն </w:t>
            </w:r>
          </w:p>
          <w:p w14:paraId="1EC6746F" w14:textId="77777777" w:rsidR="00C24E95" w:rsidRPr="00367831" w:rsidRDefault="00C24E95" w:rsidP="00C24E95">
            <w:pPr>
              <w:pStyle w:val="a7"/>
              <w:numPr>
                <w:ilvl w:val="0"/>
                <w:numId w:val="1"/>
              </w:numPr>
              <w:spacing w:after="0" w:line="278" w:lineRule="auto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Լաբորատոր սարքավորումներից հետազոտության արդյունքների ավտոմատ հավաքագրում</w:t>
            </w:r>
          </w:p>
          <w:p w14:paraId="3E6D96B9" w14:textId="77777777" w:rsidR="00C24E95" w:rsidRPr="00367831" w:rsidRDefault="00C24E95" w:rsidP="00346B56">
            <w:pPr>
              <w:spacing w:after="0"/>
              <w:jc w:val="both"/>
              <w:rPr>
                <w:rFonts w:ascii="GHEA Grapalat" w:hAnsi="GHEA Grapalat"/>
                <w:b/>
                <w:bCs/>
                <w:sz w:val="18"/>
              </w:rPr>
            </w:pPr>
            <w:r w:rsidRPr="00367831">
              <w:rPr>
                <w:rFonts w:ascii="GHEA Grapalat" w:hAnsi="GHEA Grapalat"/>
                <w:b/>
                <w:bCs/>
                <w:sz w:val="18"/>
              </w:rPr>
              <w:t>3. Տեղակայում</w:t>
            </w:r>
          </w:p>
          <w:p w14:paraId="0D3C0D3A" w14:textId="77777777" w:rsidR="00C24E95" w:rsidRPr="00367831" w:rsidRDefault="00C24E95" w:rsidP="00C24E95">
            <w:pPr>
              <w:numPr>
                <w:ilvl w:val="0"/>
                <w:numId w:val="1"/>
              </w:numPr>
              <w:spacing w:after="0"/>
              <w:jc w:val="both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lastRenderedPageBreak/>
              <w:t>Սերվերները պետք տեղակայված լինեն ՀՀ-ում</w:t>
            </w:r>
          </w:p>
          <w:p w14:paraId="53D431A0" w14:textId="77777777" w:rsidR="00C24E95" w:rsidRPr="00367831" w:rsidRDefault="00C24E95" w:rsidP="00C24E95">
            <w:pPr>
              <w:numPr>
                <w:ilvl w:val="0"/>
                <w:numId w:val="1"/>
              </w:numPr>
              <w:spacing w:after="0"/>
              <w:jc w:val="both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Պետք է տրամադրվեն անհրաժեշտ թարմացումները, տեխնիկական աջակցություն և առցանց ուսումնական ռեսուրսներ՝ լիցենզիայի սպասարկման ամբողջ ժամանակահատվածում։</w:t>
            </w:r>
          </w:p>
          <w:p w14:paraId="0E80B2E0" w14:textId="77777777" w:rsidR="00C24E95" w:rsidRPr="00367831" w:rsidRDefault="00C24E95" w:rsidP="00C24E95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Կապուղիների կոդավորում - սերվերներից դեպի բժշկական կենտրոններ կապուղիները (VPN) պետք է լինեն կոդավորված՝ տվյալների անվտանգ փոխանցումն ապահովելու համար՝ համաձայն միջազգային տեղեկատվական անվտանգության ստանդարտների, մասնավորապես ISO/IEC 27001 և ISO/IEC</w:t>
            </w:r>
            <w:r w:rsidRPr="00367831">
              <w:rPr>
                <w:rFonts w:ascii="Calibri" w:hAnsi="Calibri" w:cs="Calibri"/>
                <w:sz w:val="18"/>
              </w:rPr>
              <w:t> </w:t>
            </w:r>
            <w:r w:rsidRPr="00367831">
              <w:rPr>
                <w:rFonts w:ascii="GHEA Grapalat" w:hAnsi="GHEA Grapalat"/>
                <w:sz w:val="18"/>
              </w:rPr>
              <w:t>27002 պահանջների։</w:t>
            </w:r>
          </w:p>
          <w:p w14:paraId="7A5AF67D" w14:textId="77777777" w:rsidR="00C24E95" w:rsidRPr="00367831" w:rsidRDefault="00C24E95" w:rsidP="00C24E95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Տվյալների պահպանում և վերականգնում - սերվերի վրա մշակվող և պահպանվող տվյալները պետք է ունենան ռեզերվային պահպանման համակարգ՝ առնվազն 14 կետ վերականգման պայմանով, տվյալների ամբողջականության ստուգման և պահպանման ֆունկցիայի առկայությամբ։</w:t>
            </w:r>
          </w:p>
          <w:p w14:paraId="0EAF25AE" w14:textId="77777777" w:rsidR="00C24E95" w:rsidRPr="00D06152" w:rsidRDefault="00C24E95" w:rsidP="00346B56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14:paraId="704538E2" w14:textId="77777777" w:rsidR="00C24E95" w:rsidRPr="00367831" w:rsidRDefault="00C24E95" w:rsidP="00346B56">
            <w:pPr>
              <w:spacing w:after="0"/>
              <w:jc w:val="both"/>
              <w:rPr>
                <w:rFonts w:ascii="GHEA Grapalat" w:hAnsi="GHEA Grapalat"/>
                <w:b/>
                <w:bCs/>
                <w:sz w:val="18"/>
              </w:rPr>
            </w:pPr>
            <w:r w:rsidRPr="00367831">
              <w:rPr>
                <w:rFonts w:ascii="GHEA Grapalat" w:hAnsi="GHEA Grapalat"/>
                <w:b/>
                <w:bCs/>
                <w:sz w:val="18"/>
              </w:rPr>
              <w:t>4. Համապատասխանություն ստանդարտներին</w:t>
            </w:r>
          </w:p>
          <w:p w14:paraId="2AA42A8B" w14:textId="77777777" w:rsidR="00C24E95" w:rsidRPr="00367831" w:rsidRDefault="00C24E95" w:rsidP="00C24E95">
            <w:pPr>
              <w:numPr>
                <w:ilvl w:val="0"/>
                <w:numId w:val="1"/>
              </w:numPr>
              <w:spacing w:after="0"/>
              <w:jc w:val="both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Կանոնակարգային համապատասխանություն – պետք է համահունչ լինի  ISO 15189 կարգավորող պահանջներին։</w:t>
            </w:r>
          </w:p>
          <w:p w14:paraId="7700D475" w14:textId="77777777" w:rsidR="00C24E95" w:rsidRPr="00367831" w:rsidRDefault="00C24E95" w:rsidP="00C24E95">
            <w:pPr>
              <w:numPr>
                <w:ilvl w:val="0"/>
                <w:numId w:val="1"/>
              </w:numPr>
              <w:spacing w:after="0"/>
              <w:jc w:val="both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Տվյալների անվտանգություն – ապահովում է կոդավորված տվյալների մշակում։</w:t>
            </w:r>
          </w:p>
          <w:p w14:paraId="75E39505" w14:textId="77777777" w:rsidR="00C24E95" w:rsidRPr="00367831" w:rsidRDefault="00C24E95" w:rsidP="00346B56">
            <w:pPr>
              <w:spacing w:after="0"/>
              <w:jc w:val="both"/>
              <w:rPr>
                <w:rFonts w:ascii="GHEA Grapalat" w:hAnsi="GHEA Grapalat"/>
                <w:b/>
                <w:bCs/>
                <w:sz w:val="18"/>
              </w:rPr>
            </w:pPr>
            <w:r w:rsidRPr="00367831">
              <w:rPr>
                <w:rFonts w:ascii="GHEA Grapalat" w:hAnsi="GHEA Grapalat"/>
                <w:b/>
                <w:bCs/>
                <w:sz w:val="18"/>
              </w:rPr>
              <w:t>5. Լիցենզիա և սպասարկում</w:t>
            </w:r>
          </w:p>
          <w:p w14:paraId="36D8DF39" w14:textId="77777777" w:rsidR="00C24E95" w:rsidRPr="00367831" w:rsidRDefault="00C24E95" w:rsidP="00C24E95">
            <w:pPr>
              <w:numPr>
                <w:ilvl w:val="0"/>
                <w:numId w:val="1"/>
              </w:numPr>
              <w:spacing w:after="0"/>
              <w:jc w:val="both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Յուրաքանչյուր լիցենզիայի գործողության  ժամկետը</w:t>
            </w:r>
            <w:r w:rsidRPr="00D06152">
              <w:rPr>
                <w:rFonts w:ascii="GHEA Grapalat" w:hAnsi="GHEA Grapalat"/>
                <w:sz w:val="18"/>
              </w:rPr>
              <w:t>`</w:t>
            </w:r>
            <w:r w:rsidRPr="00367831">
              <w:rPr>
                <w:rFonts w:ascii="GHEA Grapalat" w:hAnsi="GHEA Grapalat"/>
                <w:sz w:val="18"/>
              </w:rPr>
              <w:t xml:space="preserve"> մեկ տարի</w:t>
            </w:r>
            <w:r w:rsidRPr="00367831">
              <w:rPr>
                <w:rFonts w:ascii="Cambria Math" w:hAnsi="Cambria Math" w:cs="Cambria Math"/>
                <w:sz w:val="18"/>
              </w:rPr>
              <w:t>․</w:t>
            </w:r>
          </w:p>
          <w:p w14:paraId="38F851AB" w14:textId="77777777" w:rsidR="00C24E95" w:rsidRPr="00367831" w:rsidRDefault="00C24E95" w:rsidP="00C24E95">
            <w:pPr>
              <w:numPr>
                <w:ilvl w:val="0"/>
                <w:numId w:val="1"/>
              </w:numPr>
              <w:spacing w:after="0"/>
              <w:jc w:val="both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Կիրառական աջակցություն ամսական առավելագույնը 4 ժամ</w:t>
            </w:r>
          </w:p>
          <w:p w14:paraId="2961DD4C" w14:textId="77777777" w:rsidR="00C24E95" w:rsidRPr="00367831" w:rsidRDefault="00C24E95" w:rsidP="00C24E95">
            <w:pPr>
              <w:numPr>
                <w:ilvl w:val="0"/>
                <w:numId w:val="1"/>
              </w:numPr>
              <w:spacing w:after="0"/>
              <w:jc w:val="both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 xml:space="preserve">Համակարգը ակտիվացնելուց հետո հնարավոր է դիմել հիբրիդային ուսուցման ընդհանուր 12 ժամ տևողությամբ, </w:t>
            </w:r>
            <w:r w:rsidRPr="00367831">
              <w:rPr>
                <w:rFonts w:ascii="GHEA Grapalat" w:hAnsi="GHEA Grapalat"/>
                <w:sz w:val="18"/>
              </w:rPr>
              <w:lastRenderedPageBreak/>
              <w:t>մատակարարի հարթակի միջոցով, որի մատակարարումը պետք է իրականացվի նման պահանջ ներկայացնելուց հետո ոչ ուշ քան 10 աշխատանքային օրվա ընթացքում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2A736DB9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67831">
              <w:rPr>
                <w:rFonts w:ascii="GHEA Grapalat" w:hAnsi="GHEA Grapalat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974" w:type="dxa"/>
            <w:tcMar>
              <w:left w:w="28" w:type="dxa"/>
              <w:right w:w="28" w:type="dxa"/>
            </w:tcMar>
            <w:vAlign w:val="center"/>
          </w:tcPr>
          <w:p w14:paraId="29452621" w14:textId="692F08A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5CD4843F" w14:textId="5F054B85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FE250EF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847B7D2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Տավուշի մարզ, ք. Բերդ, Ա. Մանուկյան 25</w:t>
            </w:r>
          </w:p>
        </w:tc>
        <w:tc>
          <w:tcPr>
            <w:tcW w:w="810" w:type="dxa"/>
            <w:tcMar>
              <w:left w:w="28" w:type="dxa"/>
              <w:right w:w="28" w:type="dxa"/>
            </w:tcMar>
            <w:vAlign w:val="center"/>
          </w:tcPr>
          <w:p w14:paraId="4263A258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0357E682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67831">
              <w:rPr>
                <w:rFonts w:ascii="GHEA Grapalat" w:hAnsi="GHEA Grapalat"/>
                <w:sz w:val="14"/>
                <w:szCs w:val="14"/>
              </w:rPr>
              <w:t>Լիցենզիայի տրամադրում պայմանագիրը կնքելուց հետո 5 աշխատանքային օրվա ընթացքում,</w:t>
            </w:r>
          </w:p>
          <w:p w14:paraId="5E32C937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67831">
              <w:rPr>
                <w:rFonts w:ascii="GHEA Grapalat" w:hAnsi="GHEA Grapalat"/>
                <w:sz w:val="14"/>
                <w:szCs w:val="14"/>
              </w:rPr>
              <w:t>Ուսուցում Լիցենզիայի ակտիվացնելուց հետո 12 ժ տևողությամբ, որի մատակարարումը պետք է իրականացվի ոչ ուշ քան 10 աշխատանքային օրվա ընթացքում</w:t>
            </w:r>
          </w:p>
          <w:p w14:paraId="5D5E2177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  <w:p w14:paraId="7F36ADF0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24E95" w:rsidRPr="00222D89" w14:paraId="4C3AE4C9" w14:textId="77777777" w:rsidTr="00346B56">
        <w:trPr>
          <w:trHeight w:val="246"/>
        </w:trPr>
        <w:tc>
          <w:tcPr>
            <w:tcW w:w="723" w:type="dxa"/>
            <w:vAlign w:val="center"/>
          </w:tcPr>
          <w:p w14:paraId="1519485A" w14:textId="77777777" w:rsidR="00C24E95" w:rsidRPr="00367831" w:rsidRDefault="00C24E95" w:rsidP="00346B56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  <w:vAlign w:val="center"/>
          </w:tcPr>
          <w:p w14:paraId="05F95CF8" w14:textId="77777777" w:rsidR="00C24E95" w:rsidRPr="00367831" w:rsidRDefault="00C24E95" w:rsidP="00346B56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30232160</w:t>
            </w:r>
          </w:p>
        </w:tc>
        <w:tc>
          <w:tcPr>
            <w:tcW w:w="1559" w:type="dxa"/>
            <w:vAlign w:val="center"/>
          </w:tcPr>
          <w:p w14:paraId="4A705961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 w:rsidRPr="00F95E01">
              <w:t xml:space="preserve">Բարկոդի </w:t>
            </w:r>
            <w:r>
              <w:t>ջ</w:t>
            </w:r>
            <w:r w:rsidRPr="00F95E01">
              <w:t xml:space="preserve">երմային </w:t>
            </w:r>
            <w:r>
              <w:t>տ</w:t>
            </w:r>
            <w:r w:rsidRPr="00F95E01">
              <w:t>պիչ</w:t>
            </w:r>
            <w:r>
              <w:t xml:space="preserve">  </w:t>
            </w:r>
          </w:p>
        </w:tc>
        <w:tc>
          <w:tcPr>
            <w:tcW w:w="992" w:type="dxa"/>
            <w:vAlign w:val="center"/>
          </w:tcPr>
          <w:p w14:paraId="5321BC6C" w14:textId="77777777" w:rsidR="00C24E95" w:rsidRPr="00367831" w:rsidRDefault="00C24E95" w:rsidP="00346B56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0466170" w14:textId="77777777" w:rsidR="00C24E95" w:rsidRPr="00284A91" w:rsidRDefault="00C24E95" w:rsidP="00346B56">
            <w:pPr>
              <w:rPr>
                <w:sz w:val="20"/>
                <w:szCs w:val="20"/>
              </w:rPr>
            </w:pPr>
            <w:r w:rsidRPr="00284A91">
              <w:rPr>
                <w:sz w:val="20"/>
                <w:szCs w:val="20"/>
              </w:rPr>
              <w:t>USB միջերեսով միացող բարկոդի ջերմային տպիչ արյան փորձանոթների պիտակավորման համար։</w:t>
            </w:r>
          </w:p>
          <w:p w14:paraId="3714D63C" w14:textId="77777777" w:rsidR="00C24E95" w:rsidRPr="00284A91" w:rsidRDefault="00C24E95" w:rsidP="00346B56">
            <w:pPr>
              <w:spacing w:after="0"/>
              <w:rPr>
                <w:sz w:val="20"/>
                <w:szCs w:val="20"/>
              </w:rPr>
            </w:pPr>
            <w:r w:rsidRPr="00284A91">
              <w:rPr>
                <w:sz w:val="20"/>
                <w:szCs w:val="20"/>
              </w:rPr>
              <w:t>Տեխնիկական բնութագրերը, ոչ պակաս քան՝</w:t>
            </w:r>
          </w:p>
          <w:p w14:paraId="356B9FC1" w14:textId="77777777" w:rsidR="00C24E95" w:rsidRPr="00284A91" w:rsidRDefault="00C24E95" w:rsidP="00C24E95">
            <w:pPr>
              <w:pStyle w:val="a7"/>
              <w:numPr>
                <w:ilvl w:val="0"/>
                <w:numId w:val="2"/>
              </w:numPr>
              <w:spacing w:after="0"/>
              <w:rPr>
                <w:sz w:val="20"/>
                <w:szCs w:val="20"/>
              </w:rPr>
            </w:pPr>
            <w:r w:rsidRPr="00284A91">
              <w:rPr>
                <w:sz w:val="20"/>
                <w:szCs w:val="20"/>
              </w:rPr>
              <w:t>Տպման մեթոդը՝  ուղիղ ջերմային (direct thermal)</w:t>
            </w:r>
          </w:p>
          <w:p w14:paraId="7CDC6E6D" w14:textId="77777777" w:rsidR="00C24E95" w:rsidRPr="00284A91" w:rsidRDefault="00C24E95" w:rsidP="00C24E95">
            <w:pPr>
              <w:pStyle w:val="a7"/>
              <w:numPr>
                <w:ilvl w:val="0"/>
                <w:numId w:val="2"/>
              </w:numPr>
              <w:spacing w:after="0"/>
              <w:rPr>
                <w:sz w:val="20"/>
                <w:szCs w:val="20"/>
              </w:rPr>
            </w:pPr>
            <w:r w:rsidRPr="00284A91">
              <w:rPr>
                <w:sz w:val="20"/>
                <w:szCs w:val="20"/>
              </w:rPr>
              <w:t>Կետայնությունը՝ 8 կետ/մմ (203 DPI)</w:t>
            </w:r>
          </w:p>
          <w:p w14:paraId="2F853818" w14:textId="77777777" w:rsidR="00C24E95" w:rsidRPr="00284A91" w:rsidRDefault="00C24E95" w:rsidP="00C24E95">
            <w:pPr>
              <w:pStyle w:val="a7"/>
              <w:numPr>
                <w:ilvl w:val="0"/>
                <w:numId w:val="2"/>
              </w:numPr>
              <w:spacing w:after="0"/>
              <w:rPr>
                <w:sz w:val="20"/>
                <w:szCs w:val="20"/>
              </w:rPr>
            </w:pPr>
            <w:r w:rsidRPr="00284A91">
              <w:rPr>
                <w:sz w:val="20"/>
                <w:szCs w:val="20"/>
              </w:rPr>
              <w:t>Առավելագույն տպման արագությունը 152 մմ /վ</w:t>
            </w:r>
          </w:p>
          <w:p w14:paraId="24C5CB29" w14:textId="77777777" w:rsidR="00C24E95" w:rsidRPr="00284A91" w:rsidRDefault="00C24E95" w:rsidP="00C24E95">
            <w:pPr>
              <w:pStyle w:val="a7"/>
              <w:numPr>
                <w:ilvl w:val="0"/>
                <w:numId w:val="2"/>
              </w:numPr>
              <w:spacing w:after="0"/>
              <w:rPr>
                <w:sz w:val="20"/>
                <w:szCs w:val="20"/>
              </w:rPr>
            </w:pPr>
            <w:r w:rsidRPr="00284A91">
              <w:rPr>
                <w:sz w:val="20"/>
                <w:szCs w:val="20"/>
              </w:rPr>
              <w:t>Առավելագույն տպման լայնությունը 108 մմշ</w:t>
            </w:r>
          </w:p>
          <w:p w14:paraId="530FA096" w14:textId="77777777" w:rsidR="00C24E95" w:rsidRPr="00284A91" w:rsidRDefault="00C24E95" w:rsidP="00C24E95">
            <w:pPr>
              <w:pStyle w:val="a7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284A91">
              <w:rPr>
                <w:sz w:val="20"/>
                <w:szCs w:val="20"/>
              </w:rPr>
              <w:t>Թղթի հաստությունը</w:t>
            </w:r>
            <w:r w:rsidRPr="00284A91">
              <w:rPr>
                <w:sz w:val="20"/>
                <w:szCs w:val="20"/>
              </w:rPr>
              <w:tab/>
              <w:t>0.06 մմ -ից  0.25 մմ</w:t>
            </w:r>
          </w:p>
          <w:p w14:paraId="19907947" w14:textId="77777777" w:rsidR="00C24E95" w:rsidRPr="00284A91" w:rsidRDefault="00C24E95" w:rsidP="00C24E95">
            <w:pPr>
              <w:pStyle w:val="a7"/>
              <w:numPr>
                <w:ilvl w:val="0"/>
                <w:numId w:val="2"/>
              </w:numPr>
              <w:spacing w:after="0"/>
              <w:rPr>
                <w:sz w:val="20"/>
                <w:szCs w:val="20"/>
              </w:rPr>
            </w:pPr>
            <w:r w:rsidRPr="00284A91">
              <w:rPr>
                <w:sz w:val="20"/>
                <w:szCs w:val="20"/>
              </w:rPr>
              <w:t>Թղթի լայնությունը 20 մմ -ից 115 մմ</w:t>
            </w:r>
          </w:p>
          <w:p w14:paraId="56896A04" w14:textId="77777777" w:rsidR="00C24E95" w:rsidRPr="00284A91" w:rsidRDefault="00C24E95" w:rsidP="00C24E95">
            <w:pPr>
              <w:pStyle w:val="a7"/>
              <w:numPr>
                <w:ilvl w:val="0"/>
                <w:numId w:val="2"/>
              </w:numPr>
              <w:spacing w:after="0"/>
              <w:rPr>
                <w:sz w:val="20"/>
                <w:szCs w:val="20"/>
              </w:rPr>
            </w:pPr>
            <w:r w:rsidRPr="00284A91">
              <w:rPr>
                <w:sz w:val="20"/>
                <w:szCs w:val="20"/>
              </w:rPr>
              <w:t>Թղթի երկարությունը 10 մմ -ից 1778 մմ</w:t>
            </w:r>
          </w:p>
          <w:p w14:paraId="70B4F165" w14:textId="77777777" w:rsidR="00C24E95" w:rsidRPr="00284A91" w:rsidRDefault="00C24E95" w:rsidP="00C24E95">
            <w:pPr>
              <w:pStyle w:val="a7"/>
              <w:numPr>
                <w:ilvl w:val="0"/>
                <w:numId w:val="2"/>
              </w:numPr>
              <w:spacing w:after="0"/>
              <w:rPr>
                <w:sz w:val="20"/>
                <w:szCs w:val="20"/>
              </w:rPr>
            </w:pPr>
            <w:r w:rsidRPr="00284A91">
              <w:rPr>
                <w:sz w:val="20"/>
                <w:szCs w:val="20"/>
              </w:rPr>
              <w:t xml:space="preserve">Բարկոդների տեսակը՝ 1D barcode: Code 39, Code 93, Code 128UCC, Code 128, subsets A, B, C,                Codabar, Interleaved 2 of 5, EAN-8,EAN-13, EAN-128, UPC-A, UPC-E, EAN and UPC 2(5) digits add-on, MSI, PLESSEY, POSTNET, China POST,  GS1 DataBar, Code11․ 2D barcode: PDF-417, Maxicode, DataMatrix, QR code, Aztec </w:t>
            </w:r>
          </w:p>
          <w:p w14:paraId="689D96A4" w14:textId="77777777" w:rsidR="00C24E95" w:rsidRPr="00284A91" w:rsidRDefault="00C24E95" w:rsidP="00C24E95">
            <w:pPr>
              <w:pStyle w:val="a7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284A91">
              <w:rPr>
                <w:sz w:val="20"/>
                <w:szCs w:val="20"/>
              </w:rPr>
              <w:t>Երաշխիքը 1 տարի</w:t>
            </w:r>
          </w:p>
          <w:p w14:paraId="6EAF1343" w14:textId="53418953" w:rsidR="00C24E95" w:rsidRPr="00284A91" w:rsidRDefault="00C24E95" w:rsidP="00284A91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284A91">
              <w:rPr>
                <w:sz w:val="20"/>
                <w:szCs w:val="20"/>
              </w:rPr>
              <w:t>Լրակազմը պետք է ներառի սարքի աշխատանքի համար նախատեսված պարագաները և երաշխիքային կտրոնը, ինչպես նաև 55 մմ x 30 մմ չափսի ինքնակպչուն պիտակների փաթեթ (roll) 50 հատ։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D82D286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74" w:type="dxa"/>
            <w:tcMar>
              <w:left w:w="28" w:type="dxa"/>
              <w:right w:w="28" w:type="dxa"/>
            </w:tcMar>
            <w:vAlign w:val="center"/>
          </w:tcPr>
          <w:p w14:paraId="2ED33453" w14:textId="12F869F3" w:rsidR="00C24E95" w:rsidRDefault="00C24E95" w:rsidP="00346B5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778B1F3A" w14:textId="1399EBD1" w:rsidR="00C24E95" w:rsidRDefault="00C24E95" w:rsidP="00346B5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2F39F46D" w14:textId="77777777" w:rsidR="00C24E95" w:rsidRDefault="00C24E95" w:rsidP="00346B5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039" w:type="dxa"/>
            <w:vMerge w:val="restart"/>
            <w:tcMar>
              <w:left w:w="28" w:type="dxa"/>
              <w:right w:w="28" w:type="dxa"/>
            </w:tcMar>
          </w:tcPr>
          <w:p w14:paraId="5D62B2EB" w14:textId="77777777" w:rsidR="00C24E95" w:rsidRDefault="00C24E95" w:rsidP="00346B5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10" w:type="dxa"/>
            <w:tcMar>
              <w:left w:w="28" w:type="dxa"/>
              <w:right w:w="28" w:type="dxa"/>
            </w:tcMar>
            <w:vAlign w:val="center"/>
          </w:tcPr>
          <w:p w14:paraId="2E76B97D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388" w:type="dxa"/>
            <w:vMerge w:val="restart"/>
            <w:tcMar>
              <w:left w:w="28" w:type="dxa"/>
              <w:right w:w="28" w:type="dxa"/>
            </w:tcMar>
          </w:tcPr>
          <w:p w14:paraId="1BB6BB44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24E95" w:rsidRPr="00222D89" w14:paraId="6875B833" w14:textId="77777777" w:rsidTr="00346B56">
        <w:trPr>
          <w:trHeight w:val="246"/>
        </w:trPr>
        <w:tc>
          <w:tcPr>
            <w:tcW w:w="723" w:type="dxa"/>
            <w:vAlign w:val="center"/>
          </w:tcPr>
          <w:p w14:paraId="0A67DEFF" w14:textId="77777777" w:rsidR="00C24E95" w:rsidRPr="00367831" w:rsidRDefault="00C24E95" w:rsidP="00346B56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  <w:vAlign w:val="center"/>
          </w:tcPr>
          <w:p w14:paraId="4DE2864C" w14:textId="444F7F75" w:rsidR="00C24E95" w:rsidRPr="00367831" w:rsidRDefault="00C24E95" w:rsidP="00346B56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30121110</w:t>
            </w:r>
          </w:p>
        </w:tc>
        <w:tc>
          <w:tcPr>
            <w:tcW w:w="1559" w:type="dxa"/>
            <w:vAlign w:val="center"/>
          </w:tcPr>
          <w:p w14:paraId="0646EB27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>
              <w:t xml:space="preserve">Բարկոդ սկաներ  </w:t>
            </w:r>
          </w:p>
        </w:tc>
        <w:tc>
          <w:tcPr>
            <w:tcW w:w="992" w:type="dxa"/>
            <w:vAlign w:val="center"/>
          </w:tcPr>
          <w:p w14:paraId="69B7ECF7" w14:textId="77777777" w:rsidR="00C24E95" w:rsidRPr="00367831" w:rsidRDefault="00C24E95" w:rsidP="00346B56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00AA99A" w14:textId="77777777" w:rsidR="00C24E95" w:rsidRPr="00B317DC" w:rsidRDefault="00C24E95" w:rsidP="00346B56">
            <w:pPr>
              <w:rPr>
                <w:sz w:val="20"/>
                <w:szCs w:val="20"/>
              </w:rPr>
            </w:pPr>
            <w:r w:rsidRPr="00B317DC">
              <w:rPr>
                <w:sz w:val="20"/>
                <w:szCs w:val="20"/>
              </w:rPr>
              <w:t xml:space="preserve">Բարկոդ սկաներ արյան փորձանոթների բարկոդների սկանավորման համար։ </w:t>
            </w:r>
          </w:p>
          <w:p w14:paraId="44196C09" w14:textId="77777777" w:rsidR="00C24E95" w:rsidRPr="00B317DC" w:rsidRDefault="00C24E95" w:rsidP="00346B56">
            <w:pPr>
              <w:rPr>
                <w:sz w:val="20"/>
                <w:szCs w:val="20"/>
              </w:rPr>
            </w:pPr>
            <w:r w:rsidRPr="00B317DC">
              <w:rPr>
                <w:sz w:val="20"/>
                <w:szCs w:val="20"/>
              </w:rPr>
              <w:t>Տեխնիկական բնութագիրը՝</w:t>
            </w:r>
          </w:p>
          <w:p w14:paraId="1E526F1C" w14:textId="77777777" w:rsidR="00C24E95" w:rsidRPr="00B317DC" w:rsidRDefault="00C24E95" w:rsidP="00C24E95">
            <w:pPr>
              <w:pStyle w:val="a7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317DC">
              <w:rPr>
                <w:sz w:val="20"/>
                <w:szCs w:val="20"/>
              </w:rPr>
              <w:t>Միջերեսը – USB, լարի երկարությունը ոչ պակաս քան 1,5մ</w:t>
            </w:r>
          </w:p>
          <w:p w14:paraId="5B7D56D8" w14:textId="77777777" w:rsidR="00C24E95" w:rsidRPr="00B317DC" w:rsidRDefault="00C24E95" w:rsidP="00C24E95">
            <w:pPr>
              <w:pStyle w:val="a7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317DC">
              <w:rPr>
                <w:sz w:val="20"/>
                <w:szCs w:val="20"/>
              </w:rPr>
              <w:t>Համատեղելի - Windows 11, 10, 8.1, 8, 7 տեսակի օպերացիոն համակարգերի հետ</w:t>
            </w:r>
          </w:p>
          <w:p w14:paraId="727975DB" w14:textId="77777777" w:rsidR="00C24E95" w:rsidRPr="00B317DC" w:rsidRDefault="00C24E95" w:rsidP="00C24E95">
            <w:pPr>
              <w:pStyle w:val="a7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317DC">
              <w:rPr>
                <w:sz w:val="20"/>
                <w:szCs w:val="20"/>
              </w:rPr>
              <w:t>Կարդացվող բարկոդների տեսակը - Code11, Code39, Code93, Code32, Code128, Coda Bar, UPC-A, UPC-E, EAN-8, EAN-13, ISBN/ISSN, և այլ, ինչպես նաև նախածանցների, վերջածանցների և վերջնագծերի կարգավորելու հնարավորություն</w:t>
            </w:r>
          </w:p>
          <w:p w14:paraId="38AB4726" w14:textId="77777777" w:rsidR="00C24E95" w:rsidRPr="00B317DC" w:rsidRDefault="00C24E95" w:rsidP="00C24E95">
            <w:pPr>
              <w:pStyle w:val="a7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317DC">
              <w:rPr>
                <w:sz w:val="20"/>
                <w:szCs w:val="20"/>
              </w:rPr>
              <w:t>Երաշխիքը 1 տարի</w:t>
            </w:r>
          </w:p>
          <w:p w14:paraId="1DD5488F" w14:textId="77777777" w:rsidR="00C24E95" w:rsidRPr="00367831" w:rsidRDefault="00C24E95" w:rsidP="00346B56">
            <w:pPr>
              <w:jc w:val="both"/>
              <w:rPr>
                <w:rFonts w:ascii="GHEA Grapalat" w:hAnsi="GHEA Grapalat"/>
                <w:b/>
                <w:bCs/>
                <w:sz w:val="18"/>
              </w:rPr>
            </w:pPr>
            <w:r w:rsidRPr="00B317DC">
              <w:rPr>
                <w:sz w:val="20"/>
                <w:szCs w:val="20"/>
              </w:rPr>
              <w:t>Լրակազմը պետք է ներառի սարքի աշխատանքի համար նախատեսված պարագաները և երաշխիքային կտրոնը: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A4D61EE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74" w:type="dxa"/>
            <w:tcMar>
              <w:left w:w="28" w:type="dxa"/>
              <w:right w:w="28" w:type="dxa"/>
            </w:tcMar>
            <w:vAlign w:val="center"/>
          </w:tcPr>
          <w:p w14:paraId="25B2A1FB" w14:textId="515A6322" w:rsidR="00C24E95" w:rsidRPr="00B65C1F" w:rsidRDefault="00C24E95" w:rsidP="00346B5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50FCEEB4" w14:textId="2B3CAA34" w:rsidR="00C24E95" w:rsidRPr="00B65C1F" w:rsidRDefault="00C24E95" w:rsidP="00346B5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25E4509" w14:textId="77777777" w:rsidR="00C24E95" w:rsidRDefault="00C24E95" w:rsidP="00346B5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039" w:type="dxa"/>
            <w:vMerge/>
            <w:tcMar>
              <w:left w:w="28" w:type="dxa"/>
              <w:right w:w="28" w:type="dxa"/>
            </w:tcMar>
          </w:tcPr>
          <w:p w14:paraId="458B3559" w14:textId="77777777" w:rsidR="00C24E95" w:rsidRDefault="00C24E95" w:rsidP="00346B5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10" w:type="dxa"/>
            <w:tcMar>
              <w:left w:w="28" w:type="dxa"/>
              <w:right w:w="28" w:type="dxa"/>
            </w:tcMar>
            <w:vAlign w:val="center"/>
          </w:tcPr>
          <w:p w14:paraId="088A7153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388" w:type="dxa"/>
            <w:vMerge/>
            <w:tcMar>
              <w:left w:w="28" w:type="dxa"/>
              <w:right w:w="28" w:type="dxa"/>
            </w:tcMar>
          </w:tcPr>
          <w:p w14:paraId="422A3666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</w:tbl>
    <w:p w14:paraId="072871DE" w14:textId="77777777" w:rsidR="00C24E95" w:rsidRDefault="00C24E95" w:rsidP="00C24E95">
      <w:pPr>
        <w:rPr>
          <w:rFonts w:ascii="GHEA Grapalat" w:hAnsi="GHEA Grapalat"/>
          <w:b/>
          <w:bCs/>
        </w:rPr>
      </w:pPr>
    </w:p>
    <w:p w14:paraId="35A5165C" w14:textId="77777777" w:rsidR="00C24E95" w:rsidRPr="005C26D7" w:rsidRDefault="00C24E95" w:rsidP="00C24E95">
      <w:pPr>
        <w:rPr>
          <w:rFonts w:ascii="GHEA Grapalat" w:hAnsi="GHEA Grapalat"/>
          <w:b/>
          <w:bCs/>
        </w:rPr>
      </w:pPr>
      <w:r w:rsidRPr="004A3392">
        <w:rPr>
          <w:rFonts w:ascii="GHEA Grapalat" w:hAnsi="GHEA Grapalat"/>
          <w:sz w:val="16"/>
          <w:szCs w:val="16"/>
        </w:rPr>
        <w:t>*</w:t>
      </w:r>
      <w:r w:rsidRPr="004A3392">
        <w:rPr>
          <w:rFonts w:ascii="GHEA Grapalat" w:hAnsi="GHEA Grapalat" w:cs="Sylfaen"/>
          <w:i/>
          <w:sz w:val="16"/>
          <w:szCs w:val="16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25-ը</w:t>
      </w:r>
      <w:r w:rsidRPr="00DE1E5A">
        <w:rPr>
          <w:rFonts w:ascii="GHEA Grapalat" w:hAnsi="GHEA Grapalat" w:cs="Sylfaen"/>
          <w:i/>
          <w:sz w:val="18"/>
          <w:szCs w:val="18"/>
          <w:lang w:val="pt-BR"/>
        </w:rPr>
        <w:t>:</w:t>
      </w:r>
    </w:p>
    <w:p w14:paraId="0668D5E7" w14:textId="77777777" w:rsidR="00C24E95" w:rsidRDefault="00C24E95" w:rsidP="00C24E95">
      <w:pPr>
        <w:jc w:val="center"/>
      </w:pPr>
    </w:p>
    <w:p w14:paraId="51B8D1A5" w14:textId="77777777" w:rsidR="00C24E95" w:rsidRDefault="00C24E95" w:rsidP="00C24E95">
      <w:pPr>
        <w:jc w:val="center"/>
      </w:pPr>
    </w:p>
    <w:p w14:paraId="6EF97CF3" w14:textId="77777777" w:rsidR="00C24E95" w:rsidRDefault="00C24E95" w:rsidP="00C24E95">
      <w:pPr>
        <w:jc w:val="center"/>
        <w:sectPr w:rsidR="00C24E95" w:rsidSect="00C24E95">
          <w:pgSz w:w="16838" w:h="11906" w:orient="landscape"/>
          <w:pgMar w:top="426" w:right="568" w:bottom="424" w:left="1134" w:header="708" w:footer="708" w:gutter="0"/>
          <w:cols w:space="708"/>
          <w:docGrid w:linePitch="360"/>
        </w:sectPr>
      </w:pPr>
    </w:p>
    <w:p w14:paraId="0018C921" w14:textId="71FD76BF" w:rsidR="00C24E95" w:rsidRPr="005D2C25" w:rsidRDefault="00C24E95" w:rsidP="00C24E95">
      <w:pPr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lastRenderedPageBreak/>
        <w:t xml:space="preserve">     </w:t>
      </w:r>
      <w:r w:rsidRPr="005D2C25">
        <w:rPr>
          <w:rFonts w:ascii="GHEA Grapalat" w:hAnsi="GHEA Grapalat"/>
          <w:b/>
          <w:bCs/>
        </w:rPr>
        <w:t>Ոչ գնային պայմանների գնահատման չափանիշները</w:t>
      </w:r>
    </w:p>
    <w:p w14:paraId="51E89675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>1. «Մասնագիտական փորձառություն» չափանիշը գնահատվում է հետևյալ կարգով.</w:t>
      </w:r>
    </w:p>
    <w:p w14:paraId="62E0EB6F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 xml:space="preserve">ա. մասնակիցը պետք է հայտը ներկայացնելու տարվա և դրան նախորդող երեք տարիների ընթացքում պատշաճ ձևով իրականացրած լինի նմանատիպ առնվազն մեկ պայմանագիր: </w:t>
      </w:r>
    </w:p>
    <w:p w14:paraId="69B4DC23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 xml:space="preserve">Սույն ընթացակարգի իմաստով նմանատիպ են համարվում ծրագրերի ներդրման կամ սպասարկման ծառայությունների մատուցման նախկինում կատարված պայմանագրերը։ </w:t>
      </w:r>
    </w:p>
    <w:p w14:paraId="4A8C036E" w14:textId="2B5DFF7D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 xml:space="preserve"> Նախկինում կատարված պայմանագիրը (կամ պայմանագրերը) գնահատվում է (կամ գնահատվում են) բավարար, եթե դրա (դրանց) շրջանակներում մատուցված ծառայությունների ծավալը (կամ հանրագումարային ծավալը)` գումարային արտահայտությամբ, պակաս չէ սույն </w:t>
      </w:r>
      <w:r>
        <w:rPr>
          <w:rFonts w:ascii="GHEA Grapalat" w:hAnsi="GHEA Grapalat"/>
          <w:b/>
          <w:bCs/>
        </w:rPr>
        <w:t xml:space="preserve"> </w:t>
      </w:r>
      <w:r w:rsidRPr="005D2C25">
        <w:rPr>
          <w:rFonts w:ascii="GHEA Grapalat" w:hAnsi="GHEA Grapalat"/>
          <w:b/>
          <w:bCs/>
        </w:rPr>
        <w:t>ընթացակարգի շրջանակում մասնակցի ներկայացրած գնային առաջարկի հիսուն տոկոսից: Ընդ որում առնվազն մեկ պայմանագրի շրջանակում մատուցված ծառայությունների ծավալը գումարային արտահայտությամբ պետք է պակաս չլինի սույն ընթացակարգի շրջանակում մասնակցի ներկայացրած գնային առաջարկի քսան տոկոսից:</w:t>
      </w:r>
    </w:p>
    <w:p w14:paraId="786C660E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>բ. Սույն ենթակետի ա) պարբերությամբ նախատեսված պահանջներին իր համապատասխանությունը հիմնավորելու համար մասնակիցը հայտով ներկայացնում է նախկինում կատարած պայմանագրի (պայմանագրերի) պատճենները, իսկ այդ պայմանագրի (պայմանագրերի) պատշաճ կատարումը գնահատելու համար` տվյալ պայմանագրի կողմերի հաստատած` պայմանագրի սահմանված ժամկետում կատարումը հավաստող ակտի (հանձնման-ընդունման արձանագրություն և այլն) պատճենը կամ տվյալ պայմանագրի կատարումն ընդունած կողմի գրավոր հավաստումը.</w:t>
      </w:r>
    </w:p>
    <w:p w14:paraId="719411C8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>Մատակարարը պետք է ունենա առնվազն 2 լիարժեք կատարված լաբորատորիաների ավտոմատացման պայմանագիր, հայտը ներկայացնելու և դրան նախորդող երեք տարիների ընթացքում։</w:t>
      </w:r>
    </w:p>
    <w:p w14:paraId="587B18AC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>«Մասնագիտական փորձառություն» չափանիշի մասով հրավերի պահանջներին առավելագույնս համապատասխանող մասնակցի որակավորումը գնահատվում է «35» միավոր` լավագույն առաջարկ: Լավագույն առաջարկի համեմատությամբ գնահատվում են մնացած բոլոր մասնակիցների որակավորումները, ընդ որում՝ լավագույն առաջարկ կհամարվի այն մասնակցի առաջարկը, ում՝ սույն մասով ներկայացված պայմանագրի (պայմանագրերի) շրջանակներում փաստացի մատուցված ծառայությունների արժեքային հանրագումարն ամենամեծն է:</w:t>
      </w:r>
    </w:p>
    <w:p w14:paraId="056E516F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>«Մասնագիտական փորձառություն» չափանիշը գնահատվում է հետևյալ կարգով`</w:t>
      </w:r>
    </w:p>
    <w:p w14:paraId="7436C5B8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>Պայմանագրային արժեքի ամենամեծ հանրագումար ունեցող մասնակցի առաջարկը գնահատվում է երեսունհինգ միավոր, իսկ մյուս մասնակիցների առաջարկներին տրվող միավորները հաշվարկվում են հետևյալ բանաձևով`</w:t>
      </w:r>
    </w:p>
    <w:p w14:paraId="744C1F19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>ՄՓՄ = ՄՓԳ x 35 / ՄՓԱ</w:t>
      </w:r>
    </w:p>
    <w:p w14:paraId="2751FAA5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 xml:space="preserve">      որտեղ`</w:t>
      </w:r>
    </w:p>
    <w:p w14:paraId="0F094976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>ՄՓՄ –   մասնագիտական փորձառությանը տրվող միավորն է,</w:t>
      </w:r>
    </w:p>
    <w:p w14:paraId="7253EC36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 xml:space="preserve">ՄՓԳ – գնահատվող մասնակցի մասնագիտական փորձառության մասով ներկայացրած պայմանագրերի արժեքային հանրագումարն    </w:t>
      </w:r>
    </w:p>
    <w:p w14:paraId="1899C43D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 xml:space="preserve">              ՄՓԱ – մասնագիտական փորձառության մասով այն մասնակցի ներկայացված պայմանագրերի արժեքային հանրագումարն է, որը արժեքով ամենամեծն է։</w:t>
      </w:r>
    </w:p>
    <w:p w14:paraId="5E0A0BEF" w14:textId="77777777" w:rsidR="00C24E95" w:rsidRPr="005D2C25" w:rsidRDefault="00C24E95" w:rsidP="00C24E95">
      <w:pPr>
        <w:numPr>
          <w:ilvl w:val="0"/>
          <w:numId w:val="4"/>
        </w:numPr>
        <w:spacing w:line="278" w:lineRule="auto"/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>«Աշխատանքային ռեսուրսներ» չափանիշը գնահատվում է հետևյալ կարգով.</w:t>
      </w:r>
    </w:p>
    <w:p w14:paraId="4278BD5F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lastRenderedPageBreak/>
        <w:t>ա) Պայմանագրի կատարման համար աշխատակազմում պետք է ներգրավված լինի առնվազ 6 (վեց) հոգուց բաղկացած լաբորատոր տեղեկատվական համակարգերի նախագծման, մշակման և ներդրման անձնակազմ՝ հետևյալ համամասնությամբ և մասնագիտական աշխատանքային փորձով</w:t>
      </w:r>
      <w:r w:rsidRPr="005D2C25">
        <w:rPr>
          <w:rFonts w:ascii="MS Gothic" w:eastAsia="MS Gothic" w:hAnsi="MS Gothic" w:cs="MS Gothic" w:hint="eastAsia"/>
          <w:b/>
          <w:bCs/>
        </w:rPr>
        <w:t>․</w:t>
      </w:r>
    </w:p>
    <w:tbl>
      <w:tblPr>
        <w:tblW w:w="9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314"/>
        <w:gridCol w:w="991"/>
        <w:gridCol w:w="5584"/>
      </w:tblGrid>
      <w:tr w:rsidR="00C24E95" w:rsidRPr="0080135E" w14:paraId="43192278" w14:textId="77777777" w:rsidTr="00346B56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5AE6B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Հ/Հ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10E98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Որակավորում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9C140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Քանակ</w:t>
            </w:r>
          </w:p>
          <w:p w14:paraId="3A977A89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(մարդ)</w:t>
            </w:r>
          </w:p>
        </w:tc>
        <w:tc>
          <w:tcPr>
            <w:tcW w:w="5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49BC8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 xml:space="preserve">Մասնագիտական աշխատանքային փորձ (առնվազն տարի) և պահանջված որակավորում </w:t>
            </w:r>
          </w:p>
        </w:tc>
      </w:tr>
      <w:tr w:rsidR="00C24E95" w:rsidRPr="0080135E" w14:paraId="20BCA15E" w14:textId="77777777" w:rsidTr="00346B56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C3521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EFD2B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Համակարգի ճարտարապետ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32DB8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1</w:t>
            </w:r>
          </w:p>
        </w:tc>
        <w:tc>
          <w:tcPr>
            <w:tcW w:w="5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DB02E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Լաբորատոր տեղեկատվական համակարգերի նախագծման, մշակման և ներդրման ծրագրերում առնվազն 5 տարվա մասնագիտական աշխատանքային փորձ որպես լաբորատոր տեղեկատվական համակարգերի մասնագետ</w:t>
            </w:r>
          </w:p>
        </w:tc>
      </w:tr>
      <w:tr w:rsidR="00C24E95" w:rsidRPr="0080135E" w14:paraId="59A36049" w14:textId="77777777" w:rsidTr="00346B56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756A8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45E20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Լաբորատոր որակի կառավարման համակարգերի մասնագետ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BA51A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1</w:t>
            </w:r>
          </w:p>
        </w:tc>
        <w:tc>
          <w:tcPr>
            <w:tcW w:w="5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9A81D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Լաբորատոր որակի կառավարման համակարգերի մասնագետ առնվազն 5 տարվա մասնագիտական աշխատանքային փորձ որպես որակի կառավարման  մասնագետ</w:t>
            </w:r>
          </w:p>
        </w:tc>
      </w:tr>
      <w:tr w:rsidR="00C24E95" w:rsidRPr="0080135E" w14:paraId="665895E8" w14:textId="77777777" w:rsidTr="00346B56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1C52E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3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66ECC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Լաբորատոր սարքավորումների մասնագետ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54FF8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1</w:t>
            </w:r>
          </w:p>
        </w:tc>
        <w:tc>
          <w:tcPr>
            <w:tcW w:w="5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997FE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Լաբորատոր սարքավորումների սպասարման առնվազն 5 տարվա մասնագիտական աշխատանքային փորձ որպես լաբորատոր սարքավորումների մասնագետ</w:t>
            </w:r>
          </w:p>
        </w:tc>
      </w:tr>
      <w:tr w:rsidR="00C24E95" w:rsidRPr="0080135E" w14:paraId="67A25F8E" w14:textId="77777777" w:rsidTr="00346B56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BCCAE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82286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Օպերացիոն համակարգերի սպասարկման մասնագետ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15D7F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1</w:t>
            </w:r>
          </w:p>
        </w:tc>
        <w:tc>
          <w:tcPr>
            <w:tcW w:w="5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CC3DB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Սերվերային և օպերացիոն համակարգերի սպասարման առնվազն 5 տարվա մասնագիտական աշխատանքային փորձ որպես օպերացիոն համակարգերի սպասարկման մասնագետ</w:t>
            </w:r>
          </w:p>
        </w:tc>
      </w:tr>
      <w:tr w:rsidR="00C24E95" w:rsidRPr="0080135E" w14:paraId="24C1FCF7" w14:textId="77777777" w:rsidTr="00346B56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8B0DD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5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5F144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Ծրագրավորող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59586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1</w:t>
            </w:r>
          </w:p>
        </w:tc>
        <w:tc>
          <w:tcPr>
            <w:tcW w:w="5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E4AA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 xml:space="preserve">էլեկտրոնային կառավարման համակարգերի նախագծման, մշակման և ներդրման ծրագրերում առնվազն 1 տարվա մասնագիտական աշխատանքային փորձ որպես ծրագրավորող </w:t>
            </w:r>
          </w:p>
        </w:tc>
      </w:tr>
      <w:tr w:rsidR="00C24E95" w:rsidRPr="0080135E" w14:paraId="51E523C1" w14:textId="77777777" w:rsidTr="00346B56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253D7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73D36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Ներդրման ծրագրի ղեկավար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44637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1</w:t>
            </w:r>
          </w:p>
        </w:tc>
        <w:tc>
          <w:tcPr>
            <w:tcW w:w="5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680BA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5 տարվա աշխատանքային փորձ, որպես ծրագրի ղեկավար ՏՏ ոլորտում</w:t>
            </w:r>
          </w:p>
        </w:tc>
      </w:tr>
    </w:tbl>
    <w:p w14:paraId="5E998831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</w:p>
    <w:p w14:paraId="08E5D80E" w14:textId="79F72371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 xml:space="preserve">բ) </w:t>
      </w:r>
      <w:bookmarkStart w:id="0" w:name="_Hlk152839747"/>
      <w:r w:rsidRPr="005D2C25">
        <w:rPr>
          <w:rFonts w:ascii="GHEA Grapalat" w:hAnsi="GHEA Grapalat"/>
          <w:b/>
          <w:bCs/>
        </w:rPr>
        <w:t xml:space="preserve">մասնակիցը որպես որակավորման չափանիշը </w:t>
      </w:r>
      <w:bookmarkEnd w:id="0"/>
      <w:r w:rsidRPr="005D2C25">
        <w:rPr>
          <w:rFonts w:ascii="GHEA Grapalat" w:hAnsi="GHEA Grapalat"/>
          <w:b/>
          <w:bCs/>
        </w:rPr>
        <w:t>հիմնավորող փաստաթուղթ ներկայացնում է պայմանագրի կատարման համար առաջարկվող աշխատակազմի վերաբերյալ տվյալները հետևյալ ձևով՝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0"/>
        <w:gridCol w:w="1795"/>
        <w:gridCol w:w="2532"/>
        <w:gridCol w:w="2956"/>
        <w:gridCol w:w="1784"/>
      </w:tblGrid>
      <w:tr w:rsidR="00C24E95" w:rsidRPr="005D2C25" w14:paraId="77A7AF3F" w14:textId="77777777" w:rsidTr="00346B56">
        <w:trPr>
          <w:trHeight w:val="26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E4AC7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Հիմնական աշխատակազմում ներառված մասնագետների</w:t>
            </w:r>
          </w:p>
        </w:tc>
      </w:tr>
      <w:tr w:rsidR="00C24E95" w:rsidRPr="005D2C25" w14:paraId="65BA9897" w14:textId="77777777" w:rsidTr="00346B56">
        <w:trPr>
          <w:trHeight w:val="26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B06EF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անունը, ազգանունը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5F331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որակավորումը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F55B8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աշխատանքային փորձը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87985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գործատուի անվանումը</w:t>
            </w:r>
          </w:p>
        </w:tc>
      </w:tr>
      <w:tr w:rsidR="00C24E95" w:rsidRPr="0080135E" w14:paraId="5AF9B5C7" w14:textId="77777777" w:rsidTr="00346B56">
        <w:trPr>
          <w:trHeight w:val="5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B850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7BEA3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94A6F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ժամանակահատվածը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94849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գործունեության ոլորտը և կատարած աշխատանքը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6E8B1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</w:p>
        </w:tc>
      </w:tr>
      <w:tr w:rsidR="00C24E95" w:rsidRPr="005D2C25" w14:paraId="72464FDF" w14:textId="77777777" w:rsidTr="00346B56">
        <w:trPr>
          <w:trHeight w:val="2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F6737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76D3E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6A935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62D40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29F4E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5</w:t>
            </w:r>
          </w:p>
        </w:tc>
      </w:tr>
      <w:tr w:rsidR="00C24E95" w:rsidRPr="005D2C25" w14:paraId="207FA9DF" w14:textId="77777777" w:rsidTr="00346B56">
        <w:trPr>
          <w:trHeight w:val="2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73045E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B426B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AFEC86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1188A6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B43C71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Calibri" w:hAnsi="Calibri" w:cs="Calibri"/>
                <w:b/>
                <w:bCs/>
              </w:rPr>
              <w:t> </w:t>
            </w:r>
          </w:p>
        </w:tc>
      </w:tr>
      <w:tr w:rsidR="00C24E95" w:rsidRPr="005D2C25" w14:paraId="2A67FDC3" w14:textId="77777777" w:rsidTr="00346B56">
        <w:trPr>
          <w:trHeight w:val="2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A49C4A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0C9947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60FCD4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02829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A169E2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Calibri" w:hAnsi="Calibri" w:cs="Calibri"/>
                <w:b/>
                <w:bCs/>
              </w:rPr>
              <w:t> </w:t>
            </w:r>
          </w:p>
        </w:tc>
      </w:tr>
      <w:tr w:rsidR="00C24E95" w:rsidRPr="005D2C25" w14:paraId="66977256" w14:textId="77777777" w:rsidTr="00346B56">
        <w:trPr>
          <w:trHeight w:val="2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EE2A6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9FF15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4B7702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217247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29CC82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Calibri" w:hAnsi="Calibri" w:cs="Calibri"/>
                <w:b/>
                <w:bCs/>
              </w:rPr>
              <w:t> </w:t>
            </w:r>
          </w:p>
        </w:tc>
      </w:tr>
    </w:tbl>
    <w:p w14:paraId="5B0A48A6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</w:p>
    <w:p w14:paraId="3491E85D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 xml:space="preserve">Ընդ որում, </w:t>
      </w:r>
      <w:bookmarkStart w:id="1" w:name="_Hlk152839889"/>
      <w:r w:rsidRPr="005D2C25">
        <w:rPr>
          <w:rFonts w:ascii="GHEA Grapalat" w:hAnsi="GHEA Grapalat"/>
          <w:b/>
          <w:bCs/>
        </w:rPr>
        <w:t>աշխատանքային ռեսուրսներ</w:t>
      </w:r>
      <w:bookmarkEnd w:id="1"/>
      <w:r w:rsidRPr="005D2C25">
        <w:rPr>
          <w:rFonts w:ascii="GHEA Grapalat" w:hAnsi="GHEA Grapalat"/>
          <w:b/>
          <w:bCs/>
        </w:rPr>
        <w:t>ի առկայությունը հիմնավորելու համար Մասնակիցը ներկայացնում է առաջադրված աշխատակազմում ներգրավված մասնագետների հաստատած գրավոր համաձայնությունները` իրականացվելիք աշխատանքներում վերջիններիս ներգրավվելու մասին, ինչպես նաև մասնագետների անձնագրերի և որակավորումը հավաստող փաստաթղթերի (դիպլոմ, վկայագիր, հավաստագիր), աշխատանքային փորձը հավաստող (հիմնավորող) փաստաթղթերի (աշխատանքային գրքույկ, աշխատանքային գրքույկի թվայնացված տարբերակ կամ գործատուի կողմից տրվող համապատասխան տեղեկանք) պատճենները։</w:t>
      </w:r>
    </w:p>
    <w:p w14:paraId="5C8C0C61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>«Աշխատանքային ռեսուրսներ» չափանիշի մասով հրավերի պահանջներին առավելագույնս համապատասխանող մասնակցի որակավորումը գնահատվում է «35» միավոր` լավագույն առաջարկ: Լավագույն առաջարկի համեմատությամբ գնահատվում են մնացած բոլոր մասնակիցների որակավորումները, ընդ որում՝ լավագույն առաջարկ կհամարվի այն մասնակցի առաջարկը, ում՝ սույն մասով ներկայացված անձնակազմի աշխատանքային ստաժի հանրագումարն ամենամեծն է:</w:t>
      </w:r>
    </w:p>
    <w:p w14:paraId="03C3C1DB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>«Աշխատանքային ռեսուրսներ» չափանիշը գնահատվում է հետևյալ կարգով`</w:t>
      </w:r>
    </w:p>
    <w:p w14:paraId="07F08F28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 xml:space="preserve">       Անձնակազմի աշխատանքային փորձի ամենամեծ հանրագումար ունեցող մասնակցի առաջարկը գնահատվում է երեսունհինգ միավոր, իսկ մյուս մասնակիցների առաջարկներին տրվող միավորները հաշվարկվում են հետևյալ բանաձևով`</w:t>
      </w:r>
    </w:p>
    <w:p w14:paraId="32B0A588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 xml:space="preserve">    ԱՌՄ= ԱՌԳ x 35 / ԱՌԱ</w:t>
      </w:r>
    </w:p>
    <w:p w14:paraId="3DCB2E7E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 xml:space="preserve">        որտեղ`</w:t>
      </w:r>
    </w:p>
    <w:p w14:paraId="36C37AAE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</w:p>
    <w:p w14:paraId="04463610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>ԱՌՄ  –   աշխատանքային ռեսուրսին տրվող միավորն է,</w:t>
      </w:r>
    </w:p>
    <w:p w14:paraId="1494B6EB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>ԱՌԳ  –   գնահատվող մասնակցի աշխատանքային ռեսուրսի մասով ներկայացրած անձնակազմի աշխատանքային փորձի հանրագումարն է</w:t>
      </w:r>
    </w:p>
    <w:p w14:paraId="283A0434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>ԱՌԱ  –   աշխատանքային ռեսուրսի մասով այն մասնակցի ներկայացրած անձնակազմի աշխատանքային փորձի արժեքային հանրագումարն է, որը արժեքով ամենամեծն է:</w:t>
      </w:r>
    </w:p>
    <w:p w14:paraId="54C00685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>3. «Ֆինանսական միջոցներ» չափանիշը գնահատվում է հետևյալ կարգով.</w:t>
      </w:r>
    </w:p>
    <w:p w14:paraId="65C70F08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>Նվազագույն գնային առաջարկ ներկայացրած մասնակցի ֆինանսական առաջարկը գնահատվում է երեսուն միավոր, իսկ մյուս մասնակիցների ֆինանսական առաջարկներին տրվող միավորները հաշվարկվում են հետևյալ բանաձևով`</w:t>
      </w:r>
    </w:p>
    <w:p w14:paraId="20988345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 xml:space="preserve">    ՖՄՄ= ՆԳ X 30/ԳԳ</w:t>
      </w:r>
    </w:p>
    <w:p w14:paraId="15F0ADFC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 xml:space="preserve">        որտեղ`</w:t>
      </w:r>
    </w:p>
    <w:p w14:paraId="4D4F4DB3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>ՖՄՄ  –   ֆինանսական միջոցին տրվող միավորն է,</w:t>
      </w:r>
    </w:p>
    <w:p w14:paraId="7664ABDC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>ՆԳ     –   նվազագույն գինն է,</w:t>
      </w:r>
    </w:p>
    <w:p w14:paraId="0F21FCFA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>ԳԳ     –   գնահատվող մասնակցի առաջարկած գինն է:</w:t>
      </w:r>
    </w:p>
    <w:p w14:paraId="25F2C595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</w:p>
    <w:p w14:paraId="6D92B8E5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>Հայտերի գնահատման չափանիշները`</w:t>
      </w:r>
    </w:p>
    <w:tbl>
      <w:tblPr>
        <w:tblW w:w="873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6"/>
        <w:gridCol w:w="3489"/>
      </w:tblGrid>
      <w:tr w:rsidR="00C24E95" w:rsidRPr="005D2C25" w14:paraId="105A442C" w14:textId="77777777" w:rsidTr="00346B56">
        <w:trPr>
          <w:trHeight w:val="381"/>
          <w:tblCellSpacing w:w="0" w:type="dxa"/>
          <w:jc w:val="center"/>
        </w:trPr>
        <w:tc>
          <w:tcPr>
            <w:tcW w:w="5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CA1487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lastRenderedPageBreak/>
              <w:t>Գնահատման չափանիշը</w:t>
            </w:r>
          </w:p>
        </w:tc>
        <w:tc>
          <w:tcPr>
            <w:tcW w:w="3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8235E5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Առավելագույն միավորը</w:t>
            </w:r>
          </w:p>
        </w:tc>
      </w:tr>
      <w:tr w:rsidR="00C24E95" w:rsidRPr="005D2C25" w14:paraId="5C58EBF5" w14:textId="77777777" w:rsidTr="00346B56">
        <w:trPr>
          <w:trHeight w:val="363"/>
          <w:tblCellSpacing w:w="0" w:type="dxa"/>
          <w:jc w:val="center"/>
        </w:trPr>
        <w:tc>
          <w:tcPr>
            <w:tcW w:w="5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F60560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1</w:t>
            </w:r>
          </w:p>
        </w:tc>
        <w:tc>
          <w:tcPr>
            <w:tcW w:w="3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393953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2</w:t>
            </w:r>
          </w:p>
        </w:tc>
      </w:tr>
      <w:tr w:rsidR="00C24E95" w:rsidRPr="005D2C25" w14:paraId="78C3130E" w14:textId="77777777" w:rsidTr="00346B56">
        <w:trPr>
          <w:trHeight w:val="396"/>
          <w:tblCellSpacing w:w="0" w:type="dxa"/>
          <w:jc w:val="center"/>
        </w:trPr>
        <w:tc>
          <w:tcPr>
            <w:tcW w:w="5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6108CB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Մասնագիտական փորձառություն</w:t>
            </w:r>
          </w:p>
        </w:tc>
        <w:tc>
          <w:tcPr>
            <w:tcW w:w="3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9B3813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35</w:t>
            </w:r>
          </w:p>
        </w:tc>
      </w:tr>
      <w:tr w:rsidR="00C24E95" w:rsidRPr="005D2C25" w14:paraId="431487C4" w14:textId="77777777" w:rsidTr="00346B56">
        <w:trPr>
          <w:trHeight w:val="440"/>
          <w:tblCellSpacing w:w="0" w:type="dxa"/>
          <w:jc w:val="center"/>
        </w:trPr>
        <w:tc>
          <w:tcPr>
            <w:tcW w:w="5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BEFE56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Աշխատանքային ռեսուրսներ</w:t>
            </w:r>
          </w:p>
        </w:tc>
        <w:tc>
          <w:tcPr>
            <w:tcW w:w="3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302BFE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35</w:t>
            </w:r>
          </w:p>
        </w:tc>
      </w:tr>
      <w:tr w:rsidR="00C24E95" w:rsidRPr="005D2C25" w14:paraId="543BED84" w14:textId="77777777" w:rsidTr="00346B56">
        <w:trPr>
          <w:trHeight w:val="381"/>
          <w:tblCellSpacing w:w="0" w:type="dxa"/>
          <w:jc w:val="center"/>
        </w:trPr>
        <w:tc>
          <w:tcPr>
            <w:tcW w:w="5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A9318A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Գնային պայման</w:t>
            </w:r>
          </w:p>
        </w:tc>
        <w:tc>
          <w:tcPr>
            <w:tcW w:w="3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DE2B9D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30</w:t>
            </w:r>
          </w:p>
        </w:tc>
      </w:tr>
      <w:tr w:rsidR="00C24E95" w:rsidRPr="005D2C25" w14:paraId="18D7794D" w14:textId="77777777" w:rsidTr="00346B56">
        <w:trPr>
          <w:trHeight w:val="363"/>
          <w:tblCellSpacing w:w="0" w:type="dxa"/>
          <w:jc w:val="center"/>
        </w:trPr>
        <w:tc>
          <w:tcPr>
            <w:tcW w:w="5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13C5BC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Ընդամենը</w:t>
            </w:r>
          </w:p>
        </w:tc>
        <w:tc>
          <w:tcPr>
            <w:tcW w:w="3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957C8A" w14:textId="77777777" w:rsidR="00C24E95" w:rsidRPr="005D2C25" w:rsidRDefault="00C24E95" w:rsidP="00346B56">
            <w:pPr>
              <w:rPr>
                <w:rFonts w:ascii="GHEA Grapalat" w:hAnsi="GHEA Grapalat"/>
                <w:b/>
                <w:bCs/>
              </w:rPr>
            </w:pPr>
            <w:r w:rsidRPr="005D2C25">
              <w:rPr>
                <w:rFonts w:ascii="GHEA Grapalat" w:hAnsi="GHEA Grapalat"/>
                <w:b/>
                <w:bCs/>
              </w:rPr>
              <w:t>100</w:t>
            </w:r>
          </w:p>
        </w:tc>
      </w:tr>
    </w:tbl>
    <w:p w14:paraId="1D55372C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 xml:space="preserve">Ընտրված մասնակից է ճանաչվում այն մասնակիցը, որին տրված գնահատականների հանրագումարն (ՄՓՄ + ԱՌՄ + ՖՄՄ) ամենաբարձրն է: </w:t>
      </w:r>
    </w:p>
    <w:p w14:paraId="69324F4D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>Եթե մասնակցի կողմից ներկայացված հայտում ոչ գնային պայմանները բացակայում են կամ փաստաթղթերում արձանագրվում են անհամապատասխանություններ՝ հրավերի պահանջների նկատմամբ, ապա հանձնաժողովը մեկ աշխատանքային օրով կասեցնում է նիստը, իսկ հանձնաժողովի քարտուղարը նույն օրը դրա մասին համակարգի միջոցով տեղեկացնում է մասնակցին՝ առաջարկելով մինչև կասեցման ժամկետի ավարտը շտկել անհամապատասխանությունը:</w:t>
      </w:r>
    </w:p>
    <w:p w14:paraId="4A191F47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 xml:space="preserve">Անհամապատասխանությունները շտկելու դեպքում մասնակցի ոչ գնային պայմանները կգնահատվեն հրավերով սահմանված կարգով, հակառակ դեպքում հայտը կմերժվի: </w:t>
      </w:r>
    </w:p>
    <w:p w14:paraId="40D1CC9F" w14:textId="77777777" w:rsidR="00C24E95" w:rsidRPr="005D2C25" w:rsidRDefault="00C24E95" w:rsidP="00C24E95">
      <w:pPr>
        <w:rPr>
          <w:rFonts w:ascii="GHEA Grapalat" w:hAnsi="GHEA Grapalat"/>
          <w:b/>
          <w:bCs/>
        </w:rPr>
      </w:pPr>
      <w:r w:rsidRPr="005D2C25">
        <w:rPr>
          <w:rFonts w:ascii="GHEA Grapalat" w:hAnsi="GHEA Grapalat"/>
          <w:b/>
          <w:bCs/>
        </w:rPr>
        <w:t>Եթե  մասնակիցը հրավերով սահմանված կարգով և ժամկետներում չի ներկայացնում հրավերով նախատեսված փաստաթղթերը, ապա այդ հանգամանքը համարվում է որպես գնման գործընթացի շրջանակում ստանձնված պարտավորության խախտում։</w:t>
      </w:r>
    </w:p>
    <w:p w14:paraId="4BA3C3D5" w14:textId="77777777" w:rsidR="00C24E95" w:rsidRPr="005D2C25" w:rsidRDefault="00C24E95" w:rsidP="00C24E95">
      <w:pPr>
        <w:rPr>
          <w:rFonts w:ascii="GHEA Grapalat" w:hAnsi="GHEA Grapalat"/>
        </w:rPr>
      </w:pPr>
      <w:r w:rsidRPr="005D2C25">
        <w:rPr>
          <w:rFonts w:ascii="GHEA Grapalat" w:hAnsi="GHEA Grapalat"/>
        </w:rPr>
        <w:t xml:space="preserve"> 2.6 Սույն ընթացակարգի շրջանակում կնքվելիք պայմանագիրը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կարող</w:t>
      </w:r>
      <w:r w:rsidRPr="005D2C25">
        <w:rPr>
          <w:rFonts w:ascii="GHEA Grapalat" w:hAnsi="GHEA Grapalat"/>
          <w:lang w:val="af-ZA"/>
        </w:rPr>
        <w:t xml:space="preserve"> է </w:t>
      </w:r>
      <w:r w:rsidRPr="005D2C25">
        <w:rPr>
          <w:rFonts w:ascii="GHEA Grapalat" w:hAnsi="GHEA Grapalat"/>
        </w:rPr>
        <w:t>իրականացվել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գործակալության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պայմանագիր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կնքելու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միջոցով։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Գործակալության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պայմանագրի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կողմ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չի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կարող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հանդիսանալ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սույն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ընթացակարգին</w:t>
      </w:r>
      <w:r w:rsidRPr="005D2C25">
        <w:rPr>
          <w:rFonts w:ascii="GHEA Grapalat" w:hAnsi="GHEA Grapalat"/>
          <w:lang w:val="af-ZA"/>
        </w:rPr>
        <w:t xml:space="preserve"> (</w:t>
      </w:r>
      <w:r w:rsidRPr="005D2C25">
        <w:rPr>
          <w:rFonts w:ascii="GHEA Grapalat" w:hAnsi="GHEA Grapalat"/>
        </w:rPr>
        <w:t>միևնույն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չափաբաժնին</w:t>
      </w:r>
      <w:r w:rsidRPr="005D2C25">
        <w:rPr>
          <w:rFonts w:ascii="GHEA Grapalat" w:hAnsi="GHEA Grapalat"/>
          <w:lang w:val="af-ZA"/>
        </w:rPr>
        <w:t xml:space="preserve">) </w:t>
      </w:r>
      <w:r w:rsidRPr="005D2C25">
        <w:rPr>
          <w:rFonts w:ascii="GHEA Grapalat" w:hAnsi="GHEA Grapalat"/>
        </w:rPr>
        <w:t>մասնակցելու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նպատակով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հայտ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ներկայացրած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մասնակիցը</w:t>
      </w:r>
      <w:r w:rsidRPr="005D2C25">
        <w:rPr>
          <w:rFonts w:ascii="GHEA Grapalat" w:hAnsi="GHEA Grapalat"/>
          <w:lang w:val="af-ZA"/>
        </w:rPr>
        <w:t xml:space="preserve">: </w:t>
      </w:r>
    </w:p>
    <w:p w14:paraId="649C9493" w14:textId="77777777" w:rsidR="00C24E95" w:rsidRPr="005D2C25" w:rsidRDefault="00C24E95" w:rsidP="00C24E95">
      <w:pPr>
        <w:rPr>
          <w:rFonts w:ascii="GHEA Grapalat" w:hAnsi="GHEA Grapalat"/>
          <w:lang w:val="af-ZA"/>
        </w:rPr>
      </w:pPr>
      <w:r w:rsidRPr="005D2C25">
        <w:rPr>
          <w:rFonts w:ascii="GHEA Grapalat" w:hAnsi="GHEA Grapalat"/>
          <w:lang w:val="af-ZA"/>
        </w:rPr>
        <w:t xml:space="preserve"> 2</w:t>
      </w:r>
      <w:r w:rsidRPr="005D2C25">
        <w:rPr>
          <w:rFonts w:ascii="GHEA Grapalat" w:hAnsi="GHEA Grapalat"/>
        </w:rPr>
        <w:t>.7</w:t>
      </w:r>
      <w:r w:rsidRPr="005D2C25">
        <w:rPr>
          <w:rFonts w:ascii="GHEA Grapalat" w:hAnsi="GHEA Grapalat"/>
          <w:lang w:val="af-ZA"/>
        </w:rPr>
        <w:tab/>
      </w:r>
      <w:r w:rsidRPr="005D2C25">
        <w:rPr>
          <w:rFonts w:ascii="GHEA Grapalat" w:hAnsi="GHEA Grapalat"/>
        </w:rPr>
        <w:t>Մասնակիցները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կարող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են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սույն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ընթացակարգին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մասնակցել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համատեղ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գործունեության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կարգով</w:t>
      </w:r>
      <w:r w:rsidRPr="005D2C25">
        <w:rPr>
          <w:rFonts w:ascii="GHEA Grapalat" w:hAnsi="GHEA Grapalat"/>
          <w:lang w:val="af-ZA"/>
        </w:rPr>
        <w:t xml:space="preserve"> (</w:t>
      </w:r>
      <w:r w:rsidRPr="005D2C25">
        <w:rPr>
          <w:rFonts w:ascii="GHEA Grapalat" w:hAnsi="GHEA Grapalat"/>
        </w:rPr>
        <w:t>կոնսորցիումով</w:t>
      </w:r>
      <w:r w:rsidRPr="005D2C25">
        <w:rPr>
          <w:rFonts w:ascii="GHEA Grapalat" w:hAnsi="GHEA Grapalat"/>
          <w:lang w:val="af-ZA"/>
        </w:rPr>
        <w:t>)</w:t>
      </w:r>
      <w:r w:rsidRPr="005D2C25">
        <w:rPr>
          <w:rFonts w:ascii="GHEA Grapalat" w:hAnsi="GHEA Grapalat"/>
        </w:rPr>
        <w:t>։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Նման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դեպքում</w:t>
      </w:r>
      <w:r w:rsidRPr="005D2C25">
        <w:rPr>
          <w:rFonts w:ascii="GHEA Grapalat" w:hAnsi="GHEA Grapalat"/>
          <w:lang w:val="af-ZA"/>
        </w:rPr>
        <w:t>`</w:t>
      </w:r>
    </w:p>
    <w:p w14:paraId="65FCAF34" w14:textId="77777777" w:rsidR="00C24E95" w:rsidRPr="005D2C25" w:rsidRDefault="00C24E95" w:rsidP="00C24E95">
      <w:pPr>
        <w:rPr>
          <w:rFonts w:ascii="GHEA Grapalat" w:hAnsi="GHEA Grapalat"/>
          <w:lang w:val="af-ZA"/>
        </w:rPr>
      </w:pPr>
      <w:r w:rsidRPr="005D2C25">
        <w:rPr>
          <w:rFonts w:ascii="GHEA Grapalat" w:hAnsi="GHEA Grapalat"/>
        </w:rPr>
        <w:t>1</w:t>
      </w:r>
      <w:r w:rsidRPr="005D2C25">
        <w:rPr>
          <w:rFonts w:ascii="GHEA Grapalat" w:hAnsi="GHEA Grapalat"/>
          <w:lang w:val="af-ZA"/>
        </w:rPr>
        <w:t xml:space="preserve">) </w:t>
      </w:r>
      <w:r w:rsidRPr="005D2C25">
        <w:rPr>
          <w:rFonts w:ascii="GHEA Grapalat" w:hAnsi="GHEA Grapalat"/>
        </w:rPr>
        <w:t>համատեղ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գործունեության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պայմանագրի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կողմերից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որևէ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մեկը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չի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կարող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նույն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ընթացակարգին</w:t>
      </w:r>
      <w:r w:rsidRPr="005D2C25">
        <w:rPr>
          <w:rFonts w:ascii="GHEA Grapalat" w:hAnsi="GHEA Grapalat"/>
          <w:lang w:val="af-ZA"/>
        </w:rPr>
        <w:t xml:space="preserve"> (</w:t>
      </w:r>
      <w:r w:rsidRPr="005D2C25">
        <w:rPr>
          <w:rFonts w:ascii="GHEA Grapalat" w:hAnsi="GHEA Grapalat"/>
        </w:rPr>
        <w:t>միևնույն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չափաբաժնին</w:t>
      </w:r>
      <w:r w:rsidRPr="005D2C25">
        <w:rPr>
          <w:rFonts w:ascii="GHEA Grapalat" w:hAnsi="GHEA Grapalat"/>
          <w:lang w:val="af-ZA"/>
        </w:rPr>
        <w:t xml:space="preserve">) </w:t>
      </w:r>
      <w:r w:rsidRPr="005D2C25">
        <w:rPr>
          <w:rFonts w:ascii="GHEA Grapalat" w:hAnsi="GHEA Grapalat"/>
        </w:rPr>
        <w:t>ներկայացնել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առանձին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հայտ</w:t>
      </w:r>
      <w:r w:rsidRPr="005D2C25">
        <w:rPr>
          <w:rFonts w:ascii="GHEA Grapalat" w:hAnsi="GHEA Grapalat"/>
          <w:lang w:val="af-ZA"/>
        </w:rPr>
        <w:t xml:space="preserve">: </w:t>
      </w:r>
      <w:r w:rsidRPr="005D2C25">
        <w:rPr>
          <w:rFonts w:ascii="GHEA Grapalat" w:hAnsi="GHEA Grapalat"/>
        </w:rPr>
        <w:t>Սույն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պարբերության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պահանջի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չպահպանման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դեպքում</w:t>
      </w:r>
      <w:r w:rsidRPr="005D2C25">
        <w:rPr>
          <w:rFonts w:ascii="GHEA Grapalat" w:hAnsi="GHEA Grapalat"/>
          <w:lang w:val="af-ZA"/>
        </w:rPr>
        <w:t xml:space="preserve">` </w:t>
      </w:r>
      <w:r w:rsidRPr="005D2C25">
        <w:rPr>
          <w:rFonts w:ascii="GHEA Grapalat" w:hAnsi="GHEA Grapalat"/>
        </w:rPr>
        <w:t>հայտերի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բացման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նիստում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մերժվում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են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ինչպես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համատեղ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գործունեության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կարգով</w:t>
      </w:r>
      <w:r w:rsidRPr="005D2C25">
        <w:rPr>
          <w:rFonts w:ascii="GHEA Grapalat" w:hAnsi="GHEA Grapalat"/>
          <w:lang w:val="af-ZA"/>
        </w:rPr>
        <w:t xml:space="preserve">, </w:t>
      </w:r>
      <w:r w:rsidRPr="005D2C25">
        <w:rPr>
          <w:rFonts w:ascii="GHEA Grapalat" w:hAnsi="GHEA Grapalat"/>
        </w:rPr>
        <w:t>այնպես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էլ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առանձին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ներկայացված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հայտերը</w:t>
      </w:r>
      <w:r w:rsidRPr="005D2C25">
        <w:rPr>
          <w:rFonts w:ascii="GHEA Grapalat" w:hAnsi="GHEA Grapalat"/>
          <w:lang w:val="af-ZA"/>
        </w:rPr>
        <w:t>.</w:t>
      </w:r>
    </w:p>
    <w:p w14:paraId="29DA5BFF" w14:textId="77777777" w:rsidR="00C24E95" w:rsidRPr="005A2E77" w:rsidRDefault="00C24E95" w:rsidP="00C24E95">
      <w:pPr>
        <w:spacing w:line="240" w:lineRule="auto"/>
        <w:jc w:val="right"/>
        <w:rPr>
          <w:b/>
        </w:rPr>
      </w:pPr>
      <w:r w:rsidRPr="005D2C25">
        <w:rPr>
          <w:rFonts w:ascii="GHEA Grapalat" w:hAnsi="GHEA Grapalat"/>
        </w:rPr>
        <w:t>2</w:t>
      </w:r>
      <w:r w:rsidRPr="005D2C25">
        <w:rPr>
          <w:rFonts w:ascii="GHEA Grapalat" w:hAnsi="GHEA Grapalat"/>
          <w:lang w:val="af-ZA"/>
        </w:rPr>
        <w:t xml:space="preserve">) </w:t>
      </w:r>
      <w:r w:rsidRPr="005D2C25">
        <w:rPr>
          <w:rFonts w:ascii="GHEA Grapalat" w:hAnsi="GHEA Grapalat"/>
        </w:rPr>
        <w:t>Մասնակիցները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կրում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են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համատեղ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և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համապարտ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պատասխանատվություն</w:t>
      </w:r>
      <w:r w:rsidRPr="005D2C25">
        <w:rPr>
          <w:rFonts w:ascii="GHEA Grapalat" w:hAnsi="GHEA Grapalat"/>
          <w:lang w:val="af-ZA"/>
        </w:rPr>
        <w:t>:</w:t>
      </w:r>
      <w:r w:rsidRPr="005D2C25">
        <w:rPr>
          <w:rFonts w:ascii="GHEA Grapalat" w:hAnsi="GHEA Grapalat"/>
        </w:rPr>
        <w:t xml:space="preserve"> Ընդ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որում</w:t>
      </w:r>
      <w:r w:rsidRPr="005D2C25">
        <w:rPr>
          <w:rFonts w:ascii="GHEA Grapalat" w:hAnsi="GHEA Grapalat"/>
          <w:lang w:val="af-ZA"/>
        </w:rPr>
        <w:t>,</w:t>
      </w:r>
      <w:r w:rsidRPr="005D2C25">
        <w:rPr>
          <w:rFonts w:ascii="GHEA Grapalat" w:hAnsi="GHEA Grapalat"/>
        </w:rPr>
        <w:t xml:space="preserve"> կոնսորցիումի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անդամի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կոնսորցիումից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դուրս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գալու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դեպքում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կոնսորցիումի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հետ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պատվիրատուի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կնքած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պայմանագիրը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միակողմանիորեն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լուծվում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է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և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կոնսորցիումի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անդամների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նկատմամբ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կիրառվում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են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պայմանագրով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նախատեսված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պատասխանատվության</w:t>
      </w:r>
      <w:r w:rsidRPr="005D2C25">
        <w:rPr>
          <w:rFonts w:ascii="GHEA Grapalat" w:hAnsi="GHEA Grapalat"/>
          <w:lang w:val="af-ZA"/>
        </w:rPr>
        <w:t xml:space="preserve"> </w:t>
      </w:r>
      <w:r w:rsidRPr="005D2C25">
        <w:rPr>
          <w:rFonts w:ascii="GHEA Grapalat" w:hAnsi="GHEA Grapalat"/>
        </w:rPr>
        <w:t>միջոցները:</w:t>
      </w:r>
    </w:p>
    <w:p w14:paraId="05F490C8" w14:textId="77777777" w:rsidR="00C24E95" w:rsidRPr="00BA0725" w:rsidRDefault="00C24E95" w:rsidP="00C24E95">
      <w:pPr>
        <w:pStyle w:val="31"/>
        <w:ind w:firstLine="0"/>
        <w:rPr>
          <w:rFonts w:ascii="Sylfaen" w:hAnsi="Sylfaen" w:cs="Sylfaen"/>
          <w:lang w:val="hy-AM"/>
        </w:rPr>
      </w:pPr>
    </w:p>
    <w:p w14:paraId="12630C65" w14:textId="3B7FDB4B" w:rsidR="00C24E95" w:rsidRPr="00872202" w:rsidRDefault="00C24E95" w:rsidP="00C24E95">
      <w:pPr>
        <w:pStyle w:val="31"/>
        <w:ind w:firstLine="0"/>
        <w:rPr>
          <w:rFonts w:ascii="Sylfaen" w:hAnsi="Sylfaen" w:cs="Sylfaen"/>
          <w:b w:val="0"/>
          <w:lang w:val="pt-BR"/>
        </w:rPr>
      </w:pPr>
      <w:r>
        <w:rPr>
          <w:rFonts w:ascii="Sylfaen" w:hAnsi="Sylfaen" w:cs="Sylfaen"/>
          <w:lang w:val="hy-AM"/>
        </w:rPr>
        <w:t xml:space="preserve">  </w:t>
      </w:r>
      <w:r w:rsidRPr="000319F6">
        <w:rPr>
          <w:rFonts w:ascii="Sylfaen" w:hAnsi="Sylfaen" w:cs="Sylfaen"/>
          <w:lang w:val="hy-AM"/>
        </w:rPr>
        <w:t>Պատասխանատու</w:t>
      </w:r>
      <w:r w:rsidRPr="00872202">
        <w:rPr>
          <w:rFonts w:ascii="Sylfaen" w:hAnsi="Sylfaen" w:cs="Sylfaen"/>
          <w:lang w:val="pt-BR"/>
        </w:rPr>
        <w:t xml:space="preserve"> </w:t>
      </w:r>
      <w:r w:rsidRPr="000319F6">
        <w:rPr>
          <w:rFonts w:ascii="Sylfaen" w:hAnsi="Sylfaen" w:cs="Sylfaen"/>
          <w:lang w:val="hy-AM"/>
        </w:rPr>
        <w:t>ստորաբաժանման</w:t>
      </w:r>
      <w:r w:rsidRPr="00872202">
        <w:rPr>
          <w:rFonts w:ascii="Sylfaen" w:hAnsi="Sylfaen" w:cs="Sylfaen"/>
          <w:lang w:val="pt-BR"/>
        </w:rPr>
        <w:t>`</w:t>
      </w:r>
    </w:p>
    <w:p w14:paraId="36919562" w14:textId="13302DD0" w:rsidR="00C24E95" w:rsidRDefault="00C24E95" w:rsidP="00C24E95">
      <w:pPr>
        <w:spacing w:after="0"/>
        <w:rPr>
          <w:rFonts w:ascii="GHEA Grapalat" w:hAnsi="GHEA Grapalat" w:cs="Sylfaen"/>
          <w:b/>
        </w:rPr>
      </w:pPr>
      <w:r w:rsidRPr="00057F18">
        <w:rPr>
          <w:rFonts w:ascii="Sylfaen" w:hAnsi="Sylfaen" w:cs="Sylfaen"/>
          <w:b/>
          <w:lang w:val="pt-BR"/>
        </w:rPr>
        <w:t xml:space="preserve">     </w:t>
      </w:r>
      <w:r>
        <w:rPr>
          <w:rFonts w:ascii="Sylfaen" w:hAnsi="Sylfaen" w:cs="Sylfaen"/>
          <w:b/>
          <w:lang w:val="pt-BR"/>
        </w:rPr>
        <w:t xml:space="preserve">                                </w:t>
      </w:r>
      <w:r w:rsidRPr="00057F18">
        <w:rPr>
          <w:rFonts w:ascii="Sylfaen" w:hAnsi="Sylfaen" w:cs="Sylfaen"/>
          <w:b/>
          <w:lang w:val="pt-BR"/>
        </w:rPr>
        <w:t xml:space="preserve"> </w:t>
      </w:r>
      <w:r w:rsidRPr="000319F6">
        <w:rPr>
          <w:rFonts w:ascii="Sylfaen" w:hAnsi="Sylfaen" w:cs="Sylfaen"/>
          <w:b/>
        </w:rPr>
        <w:t>Ղեկավար՝</w:t>
      </w:r>
      <w:r w:rsidRPr="00872202">
        <w:rPr>
          <w:rFonts w:ascii="Sylfaen" w:hAnsi="Sylfaen" w:cs="Sylfaen"/>
          <w:b/>
          <w:lang w:val="pt-BR"/>
        </w:rPr>
        <w:t xml:space="preserve">               </w:t>
      </w:r>
      <w:r w:rsidRPr="00872202">
        <w:rPr>
          <w:rFonts w:ascii="Sylfaen" w:hAnsi="Sylfaen" w:cs="Sylfaen"/>
          <w:b/>
          <w:u w:val="single"/>
          <w:lang w:val="pt-BR"/>
        </w:rPr>
        <w:t>____________________</w:t>
      </w:r>
      <w:r w:rsidRPr="00872202">
        <w:rPr>
          <w:rFonts w:ascii="Sylfaen" w:hAnsi="Sylfaen" w:cs="Sylfaen"/>
          <w:b/>
          <w:lang w:val="pt-BR"/>
        </w:rPr>
        <w:t xml:space="preserve"> </w:t>
      </w:r>
      <w:r>
        <w:rPr>
          <w:rFonts w:ascii="Sylfaen" w:hAnsi="Sylfaen" w:cs="Sylfaen"/>
          <w:b/>
          <w:lang w:val="pt-BR"/>
        </w:rPr>
        <w:t xml:space="preserve"> </w:t>
      </w:r>
      <w:r>
        <w:rPr>
          <w:rFonts w:ascii="Sylfaen" w:hAnsi="Sylfaen" w:cs="Sylfaen"/>
          <w:b/>
        </w:rPr>
        <w:t>Զ</w:t>
      </w:r>
      <w:r w:rsidRPr="009218E7">
        <w:rPr>
          <w:rFonts w:ascii="GHEA Grapalat" w:hAnsi="GHEA Grapalat" w:cs="Sylfaen"/>
          <w:b/>
          <w:lang w:val="pt-BR"/>
        </w:rPr>
        <w:t xml:space="preserve">. </w:t>
      </w:r>
      <w:r>
        <w:rPr>
          <w:rFonts w:ascii="GHEA Grapalat" w:hAnsi="GHEA Grapalat" w:cs="Sylfaen"/>
          <w:b/>
        </w:rPr>
        <w:t>Ծատու</w:t>
      </w:r>
      <w:r w:rsidRPr="00C820B9">
        <w:rPr>
          <w:rFonts w:ascii="GHEA Grapalat" w:hAnsi="GHEA Grapalat" w:cs="Sylfaen"/>
          <w:b/>
        </w:rPr>
        <w:t>րյան</w:t>
      </w:r>
      <w:r w:rsidRPr="0034453C">
        <w:rPr>
          <w:rFonts w:ascii="GHEA Grapalat" w:hAnsi="GHEA Grapalat" w:cs="Sylfaen"/>
          <w:b/>
          <w:lang w:val="pt-BR"/>
        </w:rPr>
        <w:t xml:space="preserve"> / </w:t>
      </w:r>
      <w:r>
        <w:rPr>
          <w:rFonts w:ascii="GHEA Grapalat" w:hAnsi="GHEA Grapalat" w:cs="Sylfaen"/>
          <w:b/>
        </w:rPr>
        <w:t>ինֆեկց.</w:t>
      </w:r>
      <w:r w:rsidRPr="007B1E13">
        <w:rPr>
          <w:rFonts w:ascii="GHEA Grapalat" w:hAnsi="GHEA Grapalat" w:cs="Sylfaen"/>
          <w:b/>
          <w:lang w:val="pt-BR"/>
        </w:rPr>
        <w:t xml:space="preserve"> </w:t>
      </w:r>
      <w:r w:rsidRPr="000319F6">
        <w:rPr>
          <w:rFonts w:ascii="GHEA Grapalat" w:hAnsi="GHEA Grapalat" w:cs="Sylfaen"/>
          <w:b/>
        </w:rPr>
        <w:t>բաժանմ</w:t>
      </w:r>
      <w:r w:rsidRPr="007B1E13">
        <w:rPr>
          <w:rFonts w:ascii="GHEA Grapalat" w:hAnsi="GHEA Grapalat" w:cs="Sylfaen"/>
          <w:b/>
          <w:lang w:val="pt-BR"/>
        </w:rPr>
        <w:t>.</w:t>
      </w:r>
      <w:r w:rsidRPr="000319F6">
        <w:rPr>
          <w:rFonts w:ascii="GHEA Grapalat" w:hAnsi="GHEA Grapalat" w:cs="Sylfaen"/>
          <w:b/>
        </w:rPr>
        <w:t>վարիչ</w:t>
      </w:r>
      <w:r>
        <w:rPr>
          <w:rFonts w:ascii="GHEA Grapalat" w:hAnsi="GHEA Grapalat" w:cs="Sylfaen"/>
          <w:b/>
        </w:rPr>
        <w:t xml:space="preserve">, </w:t>
      </w:r>
    </w:p>
    <w:p w14:paraId="7CDF39F5" w14:textId="58829F37" w:rsidR="00C24E95" w:rsidRPr="00872202" w:rsidRDefault="00C24E95" w:rsidP="00C24E95">
      <w:pPr>
        <w:spacing w:after="0"/>
        <w:rPr>
          <w:rFonts w:ascii="Sylfaen" w:hAnsi="Sylfaen" w:cs="Sylfaen"/>
          <w:b/>
          <w:lang w:val="pt-BR"/>
        </w:rPr>
      </w:pPr>
      <w:r>
        <w:rPr>
          <w:rFonts w:ascii="GHEA Grapalat" w:hAnsi="GHEA Grapalat" w:cs="Sylfaen"/>
          <w:b/>
        </w:rPr>
        <w:t xml:space="preserve">                                                                                                       </w:t>
      </w:r>
      <w:r>
        <w:rPr>
          <w:rFonts w:ascii="GHEA Grapalat" w:hAnsi="GHEA Grapalat" w:cs="Sylfaen"/>
          <w:b/>
        </w:rPr>
        <w:t>մանկաբույժ</w:t>
      </w:r>
      <w:r w:rsidRPr="0034453C">
        <w:rPr>
          <w:rFonts w:ascii="GHEA Grapalat" w:hAnsi="GHEA Grapalat" w:cs="Sylfaen"/>
          <w:b/>
          <w:lang w:val="pt-BR"/>
        </w:rPr>
        <w:t xml:space="preserve"> /</w:t>
      </w:r>
      <w:r w:rsidRPr="00D355AB">
        <w:rPr>
          <w:rFonts w:ascii="Sylfaen" w:hAnsi="Sylfaen" w:cs="Sylfaen"/>
          <w:b/>
          <w:lang w:val="pt-BR"/>
        </w:rPr>
        <w:t xml:space="preserve">                            </w:t>
      </w:r>
      <w:r w:rsidRPr="00D355AB">
        <w:rPr>
          <w:rFonts w:ascii="Sylfaen" w:hAnsi="Sylfaen" w:cs="Sylfaen"/>
          <w:b/>
          <w:lang w:val="pt-BR"/>
        </w:rPr>
        <w:tab/>
        <w:t xml:space="preserve">                       </w:t>
      </w:r>
    </w:p>
    <w:p w14:paraId="1ABF5FD8" w14:textId="77777777" w:rsidR="00C24E95" w:rsidRPr="00872202" w:rsidRDefault="00C24E95" w:rsidP="00C24E95">
      <w:pPr>
        <w:spacing w:after="0"/>
        <w:rPr>
          <w:rFonts w:ascii="Sylfaen" w:hAnsi="Sylfaen" w:cs="Sylfaen"/>
          <w:b/>
          <w:lang w:val="pt-BR"/>
        </w:rPr>
      </w:pPr>
    </w:p>
    <w:p w14:paraId="261F8EB3" w14:textId="3BBF25BC" w:rsidR="00C24E95" w:rsidRDefault="00C24E95" w:rsidP="00C24E95">
      <w:pPr>
        <w:spacing w:after="0"/>
        <w:rPr>
          <w:rFonts w:ascii="GHEA Grapalat" w:hAnsi="GHEA Grapalat" w:cs="Sylfaen"/>
          <w:b/>
          <w:szCs w:val="24"/>
          <w:lang w:val="pt-BR"/>
        </w:rPr>
      </w:pPr>
      <w:r w:rsidRPr="00057F18">
        <w:rPr>
          <w:rFonts w:ascii="Sylfaen" w:hAnsi="Sylfaen" w:cs="Sylfaen"/>
          <w:b/>
          <w:lang w:val="pt-BR"/>
        </w:rPr>
        <w:t xml:space="preserve">   </w:t>
      </w:r>
      <w:r>
        <w:rPr>
          <w:rFonts w:ascii="Sylfaen" w:hAnsi="Sylfaen" w:cs="Sylfaen"/>
          <w:b/>
          <w:lang w:val="pt-BR"/>
        </w:rPr>
        <w:t xml:space="preserve">        </w:t>
      </w:r>
      <w:r w:rsidRPr="00057F18">
        <w:rPr>
          <w:rFonts w:ascii="Sylfaen" w:hAnsi="Sylfaen" w:cs="Sylfaen"/>
          <w:b/>
          <w:lang w:val="pt-BR"/>
        </w:rPr>
        <w:t xml:space="preserve">    </w:t>
      </w:r>
      <w:r w:rsidRPr="00872202">
        <w:rPr>
          <w:rFonts w:ascii="Sylfaen" w:hAnsi="Sylfaen" w:cs="Sylfaen"/>
          <w:b/>
        </w:rPr>
        <w:t>նախագծած</w:t>
      </w:r>
      <w:r w:rsidRPr="00872202">
        <w:rPr>
          <w:rFonts w:ascii="Sylfaen" w:hAnsi="Sylfaen" w:cs="Sylfaen"/>
          <w:b/>
          <w:lang w:val="pt-BR"/>
        </w:rPr>
        <w:t xml:space="preserve"> </w:t>
      </w:r>
      <w:r w:rsidRPr="00872202">
        <w:rPr>
          <w:rFonts w:ascii="Sylfaen" w:hAnsi="Sylfaen" w:cs="Sylfaen"/>
          <w:b/>
        </w:rPr>
        <w:t>ներկայացուցիչ</w:t>
      </w:r>
      <w:r w:rsidRPr="00872202">
        <w:rPr>
          <w:rFonts w:ascii="Sylfaen" w:hAnsi="Sylfaen" w:cs="Sylfaen"/>
          <w:b/>
          <w:lang w:val="pt-BR"/>
        </w:rPr>
        <w:t xml:space="preserve">  </w:t>
      </w:r>
      <w:r>
        <w:rPr>
          <w:rFonts w:ascii="Sylfaen" w:hAnsi="Sylfaen" w:cs="Sylfaen"/>
          <w:b/>
          <w:lang w:val="pt-BR"/>
        </w:rPr>
        <w:t xml:space="preserve"> </w:t>
      </w:r>
      <w:r w:rsidRPr="00872202">
        <w:rPr>
          <w:rFonts w:ascii="Sylfaen" w:hAnsi="Sylfaen" w:cs="Sylfaen"/>
          <w:b/>
          <w:lang w:val="pt-BR"/>
        </w:rPr>
        <w:t xml:space="preserve">    </w:t>
      </w:r>
      <w:r w:rsidRPr="00872202">
        <w:rPr>
          <w:rFonts w:ascii="Sylfaen" w:hAnsi="Sylfaen" w:cs="Sylfaen"/>
          <w:b/>
          <w:u w:val="single"/>
          <w:lang w:val="pt-BR"/>
        </w:rPr>
        <w:t xml:space="preserve">____________________ </w:t>
      </w:r>
      <w:r w:rsidRPr="009952F9">
        <w:rPr>
          <w:rFonts w:ascii="Sylfaen" w:hAnsi="Sylfaen" w:cs="Sylfaen"/>
          <w:b/>
          <w:lang w:val="pt-BR"/>
        </w:rPr>
        <w:t xml:space="preserve">  </w:t>
      </w:r>
      <w:r w:rsidRPr="0034453C">
        <w:rPr>
          <w:rFonts w:ascii="GHEA Grapalat" w:hAnsi="GHEA Grapalat" w:cs="Sylfaen"/>
          <w:b/>
          <w:lang w:val="pt-BR"/>
        </w:rPr>
        <w:t xml:space="preserve">Ս. </w:t>
      </w:r>
      <w:proofErr w:type="spellStart"/>
      <w:r>
        <w:rPr>
          <w:rFonts w:ascii="GHEA Grapalat" w:hAnsi="GHEA Grapalat" w:cs="Sylfaen"/>
          <w:b/>
          <w:lang w:val="en-US"/>
        </w:rPr>
        <w:t>Պապո</w:t>
      </w:r>
      <w:proofErr w:type="spellEnd"/>
      <w:r w:rsidRPr="0034453C">
        <w:rPr>
          <w:rFonts w:ascii="GHEA Grapalat" w:hAnsi="GHEA Grapalat" w:cs="Sylfaen"/>
          <w:b/>
        </w:rPr>
        <w:t>յան</w:t>
      </w:r>
      <w:r w:rsidRPr="0034453C">
        <w:rPr>
          <w:rFonts w:ascii="GHEA Grapalat" w:hAnsi="GHEA Grapalat" w:cs="Sylfaen"/>
          <w:b/>
          <w:lang w:val="pt-BR"/>
        </w:rPr>
        <w:t xml:space="preserve">   / </w:t>
      </w:r>
      <w:proofErr w:type="spellStart"/>
      <w:proofErr w:type="gramStart"/>
      <w:r>
        <w:rPr>
          <w:rFonts w:ascii="GHEA Grapalat" w:hAnsi="GHEA Grapalat" w:cs="Sylfaen"/>
          <w:b/>
          <w:szCs w:val="24"/>
          <w:lang w:val="en-US"/>
        </w:rPr>
        <w:t>սոմատ</w:t>
      </w:r>
      <w:proofErr w:type="spellEnd"/>
      <w:r w:rsidRPr="00880DE2">
        <w:rPr>
          <w:rFonts w:ascii="GHEA Grapalat" w:hAnsi="GHEA Grapalat" w:cs="Sylfaen"/>
          <w:b/>
          <w:szCs w:val="24"/>
          <w:lang w:val="pt-BR"/>
        </w:rPr>
        <w:t>.</w:t>
      </w:r>
      <w:proofErr w:type="spellStart"/>
      <w:r>
        <w:rPr>
          <w:rFonts w:ascii="GHEA Grapalat" w:hAnsi="GHEA Grapalat" w:cs="Sylfaen"/>
          <w:b/>
          <w:szCs w:val="24"/>
          <w:lang w:val="en-US"/>
        </w:rPr>
        <w:t>բաժանմ</w:t>
      </w:r>
      <w:proofErr w:type="spellEnd"/>
      <w:proofErr w:type="gramEnd"/>
      <w:r w:rsidRPr="00880DE2">
        <w:rPr>
          <w:rFonts w:ascii="GHEA Grapalat" w:hAnsi="GHEA Grapalat" w:cs="Sylfaen"/>
          <w:b/>
          <w:szCs w:val="24"/>
          <w:lang w:val="pt-BR"/>
        </w:rPr>
        <w:t>.</w:t>
      </w:r>
      <w:proofErr w:type="spellStart"/>
      <w:r>
        <w:rPr>
          <w:rFonts w:ascii="GHEA Grapalat" w:hAnsi="GHEA Grapalat" w:cs="Sylfaen"/>
          <w:b/>
          <w:szCs w:val="24"/>
          <w:lang w:val="en-US"/>
        </w:rPr>
        <w:t>վարիչ</w:t>
      </w:r>
      <w:proofErr w:type="spellEnd"/>
      <w:r w:rsidRPr="00880DE2">
        <w:rPr>
          <w:rFonts w:ascii="GHEA Grapalat" w:hAnsi="GHEA Grapalat" w:cs="Sylfaen"/>
          <w:b/>
          <w:szCs w:val="24"/>
          <w:lang w:val="pt-BR"/>
        </w:rPr>
        <w:t>,</w:t>
      </w:r>
      <w:r w:rsidRPr="00057F18">
        <w:rPr>
          <w:rFonts w:ascii="GHEA Grapalat" w:hAnsi="GHEA Grapalat" w:cs="Sylfaen"/>
          <w:b/>
          <w:szCs w:val="24"/>
          <w:lang w:val="pt-BR"/>
        </w:rPr>
        <w:t xml:space="preserve"> </w:t>
      </w:r>
    </w:p>
    <w:p w14:paraId="3ACCB46A" w14:textId="3286409F" w:rsidR="00C24E95" w:rsidRDefault="00C24E95" w:rsidP="00C24E95">
      <w:pPr>
        <w:spacing w:after="0"/>
        <w:rPr>
          <w:rFonts w:ascii="GHEA Grapalat" w:hAnsi="GHEA Grapalat" w:cs="Sylfaen"/>
          <w:b/>
          <w:lang w:val="pt-BR"/>
        </w:rPr>
      </w:pPr>
      <w:r>
        <w:rPr>
          <w:rFonts w:ascii="GHEA Grapalat" w:hAnsi="GHEA Grapalat" w:cs="Sylfaen"/>
          <w:b/>
          <w:szCs w:val="24"/>
          <w:lang w:val="pt-BR"/>
        </w:rPr>
        <w:t xml:space="preserve">                                                                                                       </w:t>
      </w:r>
      <w:proofErr w:type="spellStart"/>
      <w:r>
        <w:rPr>
          <w:rFonts w:ascii="GHEA Grapalat" w:hAnsi="GHEA Grapalat" w:cs="Sylfaen"/>
          <w:b/>
          <w:szCs w:val="24"/>
          <w:lang w:val="en-US"/>
        </w:rPr>
        <w:t>մանկաբույժ</w:t>
      </w:r>
      <w:proofErr w:type="spellEnd"/>
      <w:r w:rsidRPr="0034453C">
        <w:rPr>
          <w:rFonts w:ascii="GHEA Grapalat" w:hAnsi="GHEA Grapalat" w:cs="Sylfaen"/>
          <w:szCs w:val="24"/>
        </w:rPr>
        <w:t xml:space="preserve"> </w:t>
      </w:r>
      <w:r w:rsidRPr="0034453C">
        <w:rPr>
          <w:rFonts w:ascii="GHEA Grapalat" w:hAnsi="GHEA Grapalat" w:cs="Sylfaen"/>
          <w:b/>
          <w:lang w:val="pt-BR"/>
        </w:rPr>
        <w:t>/</w:t>
      </w:r>
    </w:p>
    <w:p w14:paraId="5A322345" w14:textId="77777777" w:rsidR="00C24E95" w:rsidRPr="00CF62A5" w:rsidRDefault="00C24E95" w:rsidP="00C24E95">
      <w:pPr>
        <w:spacing w:after="0"/>
        <w:rPr>
          <w:rFonts w:ascii="Sylfaen" w:hAnsi="Sylfaen" w:cs="Sylfaen"/>
          <w:b/>
          <w:lang w:val="pt-BR"/>
        </w:rPr>
      </w:pPr>
    </w:p>
    <w:p w14:paraId="507FE2F6" w14:textId="77777777" w:rsidR="00C24E95" w:rsidRPr="001A1905" w:rsidRDefault="00C24E95" w:rsidP="00C24E95">
      <w:pPr>
        <w:spacing w:after="0"/>
        <w:ind w:firstLine="708"/>
        <w:rPr>
          <w:rFonts w:ascii="Sylfaen" w:hAnsi="Sylfaen" w:cs="Sylfaen"/>
          <w:b/>
          <w:lang w:val="pt-BR"/>
        </w:rPr>
      </w:pPr>
      <w:r w:rsidRPr="00872202">
        <w:rPr>
          <w:rFonts w:ascii="Sylfaen" w:hAnsi="Sylfaen" w:cs="Sylfaen"/>
          <w:b/>
        </w:rPr>
        <w:t>Համաձայնեցված</w:t>
      </w:r>
      <w:r w:rsidRPr="00872202">
        <w:rPr>
          <w:rFonts w:ascii="Sylfaen" w:hAnsi="Sylfaen" w:cs="Sylfaen"/>
          <w:b/>
          <w:lang w:val="pt-BR"/>
        </w:rPr>
        <w:t xml:space="preserve"> </w:t>
      </w:r>
      <w:r w:rsidRPr="00872202">
        <w:rPr>
          <w:rFonts w:ascii="Sylfaen" w:hAnsi="Sylfaen" w:cs="Sylfaen"/>
          <w:b/>
        </w:rPr>
        <w:t>է՝</w:t>
      </w:r>
    </w:p>
    <w:p w14:paraId="1759E6D7" w14:textId="16774984" w:rsidR="00C24E95" w:rsidRDefault="00C24E95" w:rsidP="00C24E95">
      <w:pPr>
        <w:ind w:firstLine="708"/>
      </w:pPr>
      <w:r>
        <w:rPr>
          <w:rFonts w:ascii="Sylfaen" w:hAnsi="Sylfaen" w:cs="Sylfaen"/>
          <w:b/>
        </w:rPr>
        <w:t xml:space="preserve">            </w:t>
      </w:r>
      <w:r w:rsidRPr="00872202">
        <w:rPr>
          <w:rFonts w:ascii="Sylfaen" w:hAnsi="Sylfaen" w:cs="Sylfaen"/>
          <w:b/>
        </w:rPr>
        <w:t>գնումների</w:t>
      </w:r>
      <w:r w:rsidRPr="00872202">
        <w:rPr>
          <w:rFonts w:ascii="Sylfaen" w:hAnsi="Sylfaen" w:cs="Sylfaen"/>
          <w:b/>
          <w:lang w:val="pt-BR"/>
        </w:rPr>
        <w:t xml:space="preserve"> </w:t>
      </w:r>
      <w:r w:rsidRPr="00872202">
        <w:rPr>
          <w:rFonts w:ascii="Sylfaen" w:hAnsi="Sylfaen" w:cs="Sylfaen"/>
          <w:b/>
        </w:rPr>
        <w:t>համակարգող</w:t>
      </w:r>
      <w:r w:rsidRPr="00872202">
        <w:rPr>
          <w:rFonts w:ascii="Sylfaen" w:hAnsi="Sylfaen" w:cs="Sylfaen"/>
          <w:b/>
          <w:lang w:val="pt-BR"/>
        </w:rPr>
        <w:t xml:space="preserve">      </w:t>
      </w:r>
      <w:r w:rsidRPr="00872202">
        <w:rPr>
          <w:rFonts w:ascii="Sylfaen" w:hAnsi="Sylfaen" w:cs="Sylfaen"/>
          <w:b/>
          <w:u w:val="single"/>
          <w:lang w:val="pt-BR"/>
        </w:rPr>
        <w:t>____________________</w:t>
      </w:r>
      <w:r>
        <w:rPr>
          <w:rFonts w:ascii="Sylfaen" w:hAnsi="Sylfaen" w:cs="Sylfaen"/>
          <w:b/>
          <w:u w:val="single"/>
          <w:lang w:val="pt-BR"/>
        </w:rPr>
        <w:t xml:space="preserve">    </w:t>
      </w:r>
      <w:r w:rsidRPr="00C113EC">
        <w:rPr>
          <w:rFonts w:ascii="Sylfaen" w:hAnsi="Sylfaen" w:cs="Sylfaen"/>
          <w:b/>
          <w:lang w:val="pt-BR"/>
        </w:rPr>
        <w:t xml:space="preserve">Ն. </w:t>
      </w:r>
      <w:r>
        <w:rPr>
          <w:rFonts w:ascii="Sylfaen" w:hAnsi="Sylfaen" w:cs="Sylfaen"/>
          <w:b/>
          <w:lang w:val="pt-BR"/>
        </w:rPr>
        <w:t>Սողոմոն</w:t>
      </w:r>
      <w:r w:rsidRPr="00872202">
        <w:rPr>
          <w:rFonts w:ascii="Sylfaen" w:hAnsi="Sylfaen" w:cs="Sylfaen"/>
          <w:b/>
        </w:rPr>
        <w:t>յան</w:t>
      </w:r>
    </w:p>
    <w:sectPr w:rsidR="00C24E95" w:rsidSect="00C24E95">
      <w:pgSz w:w="11906" w:h="16838"/>
      <w:pgMar w:top="567" w:right="709" w:bottom="426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E0F43"/>
    <w:multiLevelType w:val="hybridMultilevel"/>
    <w:tmpl w:val="7D1299E0"/>
    <w:lvl w:ilvl="0" w:tplc="5A363E38">
      <w:start w:val="2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E61CB"/>
    <w:multiLevelType w:val="hybridMultilevel"/>
    <w:tmpl w:val="D7B6E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B43CB1"/>
    <w:multiLevelType w:val="hybridMultilevel"/>
    <w:tmpl w:val="1A9E8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E9383F"/>
    <w:multiLevelType w:val="multilevel"/>
    <w:tmpl w:val="28A22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51032145">
    <w:abstractNumId w:val="3"/>
  </w:num>
  <w:num w:numId="2" w16cid:durableId="1728842832">
    <w:abstractNumId w:val="2"/>
  </w:num>
  <w:num w:numId="3" w16cid:durableId="1336805770">
    <w:abstractNumId w:val="1"/>
  </w:num>
  <w:num w:numId="4" w16cid:durableId="103561851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F7E"/>
    <w:rsid w:val="00274FEB"/>
    <w:rsid w:val="00284A91"/>
    <w:rsid w:val="00317F7E"/>
    <w:rsid w:val="004C5B31"/>
    <w:rsid w:val="005A65EE"/>
    <w:rsid w:val="00626E5D"/>
    <w:rsid w:val="00AB6E23"/>
    <w:rsid w:val="00B317DC"/>
    <w:rsid w:val="00C24E95"/>
    <w:rsid w:val="00C905AC"/>
    <w:rsid w:val="00E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3E827"/>
  <w15:chartTrackingRefBased/>
  <w15:docId w15:val="{782604EF-AB3F-408D-94FE-A8181739A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17F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7F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7F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7F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7F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7F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7F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7F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7F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7F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17F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17F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17F7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17F7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17F7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17F7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17F7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17F7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17F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17F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17F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17F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17F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17F7E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34"/>
    <w:qFormat/>
    <w:rsid w:val="00317F7E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17F7E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17F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17F7E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317F7E"/>
    <w:rPr>
      <w:b/>
      <w:bCs/>
      <w:smallCaps/>
      <w:color w:val="2F5496" w:themeColor="accent1" w:themeShade="BF"/>
      <w:spacing w:val="5"/>
    </w:rPr>
  </w:style>
  <w:style w:type="character" w:customStyle="1" w:styleId="a8">
    <w:name w:val="Абзац списка Знак"/>
    <w:link w:val="a7"/>
    <w:uiPriority w:val="34"/>
    <w:locked/>
    <w:rsid w:val="00C24E95"/>
  </w:style>
  <w:style w:type="paragraph" w:styleId="31">
    <w:name w:val="Body Text Indent 3"/>
    <w:basedOn w:val="a"/>
    <w:link w:val="32"/>
    <w:rsid w:val="00C24E95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kern w:val="0"/>
      <w:szCs w:val="20"/>
      <w:u w:val="single"/>
      <w:lang w:val="en-AU" w:eastAsia="ru-RU"/>
      <w14:ligatures w14:val="none"/>
    </w:rPr>
  </w:style>
  <w:style w:type="character" w:customStyle="1" w:styleId="32">
    <w:name w:val="Основной текст с отступом 3 Знак"/>
    <w:basedOn w:val="a0"/>
    <w:link w:val="31"/>
    <w:rsid w:val="00C24E95"/>
    <w:rPr>
      <w:rFonts w:ascii="Arial LatArm" w:eastAsia="Times New Roman" w:hAnsi="Arial LatArm" w:cs="Times New Roman"/>
      <w:b/>
      <w:i/>
      <w:kern w:val="0"/>
      <w:szCs w:val="20"/>
      <w:u w:val="single"/>
      <w:lang w:val="en-A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2016</Words>
  <Characters>11495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s</dc:creator>
  <cp:keywords/>
  <dc:description/>
  <cp:lastModifiedBy>n s</cp:lastModifiedBy>
  <cp:revision>7</cp:revision>
  <dcterms:created xsi:type="dcterms:W3CDTF">2026-01-15T12:42:00Z</dcterms:created>
  <dcterms:modified xsi:type="dcterms:W3CDTF">2026-01-15T13:17:00Z</dcterms:modified>
</cp:coreProperties>
</file>