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բենզին ռեգուլյարի / կտրոնով/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բենզին ռեգուլյարի / կտրոնով/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բենզին ռեգուլյարի / կտրոնով/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բենզին ռեգուլյարի / կտրոնով/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որոնց գործողության ժամկետը չպետք է պակաս լինի դրանց հանձնման օրվանից հաշված 12 ամսից: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2026թ-ի 1-ին եռամսյակի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