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2026.01.15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ԵՋԷԿ-ԷԱՃԱՊՁԲ-26/2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“Ереванская ТЭЦ”</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Арин-Берда 3 переулок, N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хозяйственных товаров для нужд ЗАО “Ереванская ТЭЦ”</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Դավիթ Գրիգորյան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d.grigoryan@ytpc.am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Հեռ․ 011 47-27-71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“Ереванская ТЭЦ”</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ԵՋԷԿ-ԷԱՃԱՊՁԲ-26/2</w:t>
      </w:r>
      <w:r>
        <w:rPr>
          <w:rFonts w:ascii="Calibri" w:hAnsi="Calibri" w:cstheme="minorHAnsi"/>
          <w:i/>
        </w:rPr>
        <w:br/>
      </w:r>
      <w:r>
        <w:rPr>
          <w:rFonts w:ascii="Calibri" w:hAnsi="Calibri" w:cstheme="minorHAnsi"/>
          <w:szCs w:val="20"/>
          <w:lang w:val="af-ZA"/>
        </w:rPr>
        <w:t>2026.01.15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“Ереванская ТЭЦ”</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“Ереванская ТЭЦ”</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хозяйственных товаров для нужд ЗАО “Ереванская ТЭЦ”</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10"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хозяйственных товаров для нужд ЗАО “Ереванская ТЭЦ”</w:t>
      </w:r>
      <w:r>
        <w:rPr>
          <w:rFonts w:ascii="Calibri" w:hAnsi="Calibri" w:cstheme="minorHAnsi"/>
          <w:b/>
          <w:lang w:val="ru-RU"/>
        </w:rPr>
        <w:t xml:space="preserve">ДЛЯ НУЖД  </w:t>
      </w:r>
      <w:r>
        <w:rPr>
          <w:rFonts w:ascii="Calibri" w:hAnsi="Calibri" w:cstheme="minorHAnsi"/>
          <w:b/>
          <w:sz w:val="24"/>
          <w:szCs w:val="24"/>
          <w:lang w:val="af-ZA"/>
        </w:rPr>
        <w:t>ЗАО “Ереванская ТЭЦ”</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ԵՋԷԿ-ԷԱՃԱՊՁԲ-26/2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d.grigoryan@ytpc.am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хозяйственных товаров для нужд ЗАО “Ереванская ТЭЦ”</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мешки для мусора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Абразивная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Абразивная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стола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стола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для уборки, натуральный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Спираль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Стирально-чистящий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и полировки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стола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380.33</w:t>
      </w:r>
      <w:r>
        <w:rPr>
          <w:rFonts w:ascii="Calibri" w:hAnsi="Calibri" w:cstheme="minorHAnsi"/>
          <w:szCs w:val="22"/>
        </w:rPr>
        <w:t xml:space="preserve"> драмом, российский рубль </w:t>
      </w:r>
      <w:r>
        <w:rPr>
          <w:rFonts w:ascii="Calibri" w:hAnsi="Calibri" w:cstheme="minorHAnsi"/>
          <w:lang w:val="af-ZA"/>
        </w:rPr>
        <w:t>4.8394</w:t>
      </w:r>
      <w:r>
        <w:rPr>
          <w:rFonts w:ascii="Calibri" w:hAnsi="Calibri" w:cstheme="minorHAnsi"/>
          <w:szCs w:val="22"/>
        </w:rPr>
        <w:t xml:space="preserve"> драмом, евро </w:t>
      </w:r>
      <w:r>
        <w:rPr>
          <w:rFonts w:ascii="Calibri" w:hAnsi="Calibri" w:cstheme="minorHAnsi"/>
          <w:lang w:val="af-ZA"/>
        </w:rPr>
        <w:t>443.24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2026.02.04.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w:t>
      </w:r>
      <w:r w:rsidR="004A67A1" w:rsidRPr="004A67A1">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8C65F2">
        <w:rPr>
          <w:rFonts w:ascii="Calibri" w:hAnsi="Calibri" w:cstheme="minorHAnsi"/>
          <w:iCs/>
          <w:lang w:val="ru-RU"/>
        </w:rPr>
        <w:t xml:space="preserve">.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2667"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2667">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2667">
        <w:rPr>
          <w:rFonts w:ascii="Calibri" w:hAnsi="Calibri" w:cstheme="minorHAnsi"/>
          <w:b/>
          <w:color w:val="000000" w:themeColor="text1"/>
          <w:sz w:val="24"/>
          <w:szCs w:val="24"/>
          <w:lang w:val="ru-RU"/>
        </w:rPr>
        <w:t xml:space="preserve"> </w:t>
      </w:r>
      <w:r w:rsidR="«2667" w:rsidRPr="«2667">
        <w:rPr>
          <w:rFonts w:cstheme="minorHAnsi"/>
          <w:b/>
          <w:color w:val="000000" w:themeColor="text1"/>
          <w:sz w:val="24"/>
          <w:szCs w:val="24"/>
          <w:lang w:val="ru-RU"/>
        </w:rPr>
        <w:t>"—</w:t>
      </w:r>
      <w:r w:rsidR="«2667" w:rsidRPr="«2667">
        <w:rPr>
          <w:rFonts w:cstheme="minorHAnsi"/>
          <w:b/>
          <w:color w:val="000000" w:themeColor="text1"/>
          <w:sz w:val="24"/>
          <w:szCs w:val="24"/>
        </w:rPr>
        <w:t>EAAPDzB</w:t>
      </w:r>
      <w:r w:rsidR="«2667" w:rsidRPr="«2667">
        <w:rPr>
          <w:rFonts w:cstheme="minorHAnsi"/>
          <w:b/>
          <w:color w:val="000000" w:themeColor="text1"/>
          <w:sz w:val="24"/>
          <w:szCs w:val="24"/>
          <w:lang w:val="ru-RU"/>
        </w:rPr>
        <w:t>* ---/---"</w:t>
      </w:r>
    </w:p>
    <w:p w:rsidR="006C39BF" w:rsidRPr="«2667"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“Ереванская ТЭЦ”</w:t>
      </w:r>
      <w:r>
        <w:rPr>
          <w:rFonts w:ascii="Calibri" w:hAnsi="Calibri" w:cstheme="minorHAnsi"/>
          <w:lang w:val="ru-RU"/>
        </w:rPr>
        <w:t xml:space="preserve"> под кодом </w:t>
      </w:r>
      <w:r w:rsidR="«2667" w:rsidRPr="«2667">
        <w:rPr>
          <w:rFonts w:ascii="Calibri" w:hAnsi="Calibri" w:cstheme="minorHAnsi"/>
          <w:lang w:val="ru-RU"/>
        </w:rPr>
        <w:t>"—EAAPDzB* ---/---"</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 xml:space="preserve">требованиям к праву участия установленным приглашением под кодом </w:t>
      </w:r>
      <w:r w:rsidR="«2667" w:rsidRPr="«2667">
        <w:rPr>
          <w:rFonts w:ascii="Calibri" w:hAnsi="Calibri" w:cstheme="minorHAnsi"/>
          <w:lang w:val="ru-RU"/>
        </w:rPr>
        <w:t>"—EAAPDzB* ---/---"</w:t>
      </w:r>
      <w:r w:rsidR="«2667">
        <w:rPr>
          <w:rFonts w:ascii="Calibri" w:hAnsi="Calibri" w:cstheme="minorHAnsi"/>
          <w:lang w:val="hy-AM"/>
        </w:rPr>
        <w:t xml:space="preserve"> </w:t>
      </w:r>
      <w:bookmarkStart w:id="0" w:name="_GoBack"/>
      <w:bookmarkEnd w:id="0"/>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2667"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2667"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 xml:space="preserve">Размер </w:t>
            </w:r>
            <w:proofErr w:type="gramStart"/>
            <w:r w:rsidRPr="002529F7">
              <w:rPr>
                <w:rFonts w:ascii="GHEA Grapalat" w:eastAsia="GHEA Grapalat" w:hAnsi="GHEA Grapalat" w:cs="GHEA Grapalat"/>
                <w:color w:val="000000"/>
              </w:rPr>
              <w:t>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2667"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2667"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2667"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2667"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2667"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2667"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2667"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2667"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"ԵՋԷԿ-ԷԱՃԱՊՁԲ-26/2"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“Ереванская ТЭЦ”*(далее — Заказчик) процедуре закупок под кодом ԵՋԷԿ-ԷԱՃԱՊՁԲ-26/2*.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"ԵՋԷԿ-ԷԱՃԱՊՁԲ-26/2"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“Ереванская ТЭЦ”*(далее — Заказчик) процедуре закупок под кодом ԵՋԷԿ-ԷԱՃԱՊՁԲ-26/2*.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“Ереванская ТЭЦ”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ԵՋԷԿ-ԷԱՃԱՊՁԲ-26/2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0.13</w:t>
      </w:r>
      <w:r w:rsidR="0017004E" w:rsidRPr="00E4651F">
        <w:rPr>
          <w:rFonts w:cstheme="minorHAnsi"/>
          <w:lang w:val="hy-AM"/>
        </w:rPr>
        <w:t>(</w:t>
      </w:r>
      <w:r w:rsidR="00C94657" w:rsidRPr="00C94657">
        <w:rPr>
          <w:rFonts w:cstheme="minorHAnsi"/>
          <w:lang w:val="hy-AM"/>
        </w:rPr>
        <w:t>ноль целых триннадцать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мешки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для мусора. Полиэтиленовые мешки для мусора, 60 л., черного цвета. В соответствии с ГОСТ 10354-82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Абразивная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Абразивная губка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Абразивная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Абразивная губка 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3-слойная, 9,6х12,3см, 150 листов, 2. 18,75 млн, изготовленных из писчей бумаги, газетной и других бумажных отходов, предназначенных для изготовления санитарно-гигиенической продукции. Безопасность, упаковка и маркировка согласно постановлению правительства РА  N 1546-Ն  от 19 октября 2006 года, утвержденный решением "Технический регламент требований к изделиям из бумаги и химических волокон бытового и санитарно-гигиенического назначения", Selpak, papia, cleopatra или Papyrus.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стола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стола трехслойные бумажные  масса 1 кв.м 35 грамм, влажность 7,0%, в коробках, 100 штук, из трехслойной, мягкой бумаги, Selpak, papyrus, cleopatra или  Silk Soft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стола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стола двухслойные бумажные , масса 1 кв.м 25 грамм, влажность 7,0%, в коробках ,100 штук, из двухслойной, мягкой бумаги, silk soft, Selpak, Cleopatra, ecca или Papyrus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для уборки, натуральный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для уборки, натуральный, местного производства, сухая  масса 350-500 грамм, длина 85-90 см, ширина подметающей части -  35-40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прямоугольная 120*70*25мм, облицованная с одной стороны искусственной тканью.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Спираль металлический  для мытья посуды.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Стирально-чистящий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Стирально-чистящий порошок емкостью 400 грамм, анионный МАН, дезинфеканты с хлоросодержащими  отбеливателями, , Rahksha или Peros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- 450-500 грамм, универсальный, белый, светло-желтоватый или цветной гранулированный порошок. Массовая доля порошка не более 5%, моющая способность не менее 85%, отбеливающая способность не менее 80%. Безопасность, маркировка и упаковка согласно Постановлению Правительства РА N1795-Ն от 19 декабря 2004 г., Ariel или Persil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универсальное чистящее средство, жидкость, 1 л. по объему, «5% гипохлорида натрия, анионный МАН, мыло, Domestos, frosh  или silit benk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пола  из трикотажного или хлопчатобумажного материала размером не менее 50*80см.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и полировки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и полировки полов, тара емкостью 1 л, «5% неионогенного MAN, ароматизаторы, бензилизотиазолин, Эмсал, bagi или Pronto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высота 1,5м, с рабочей частью длиной  40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стола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Микрофибра, размером 50*50 Arm Sponge или Col Tex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240 мл. в вакуумном аэрозольном баллончике, с натуральными маслами, растворителями, парфюмерными ингредиентами, Glade, bref или chirton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- 400-450 мл. в таре с крышкой-дозатором, вязкий, согласно санитарным правилам и нормам "N2 III 8.2 Гигиенические требования к производству и безопасности парфюмерно-косметической продукции", утвержденным приказом Министра здравоохранения  РА от 24 ноября 2005 г. N 1109 - M, марки Teo Ultra, Hygiene Aquamarine или palmolive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Чистящий гель для удаления известкового налета и ржавчины, а также для удаления жирных пятен, в емкостях объемом 0,5–1 литр.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Fairy, Frosh, Pril 0,45-0,5 л. В контейнерах: неаллергенные анионные поверхностно-активные вещества (15-30%), неионогенные поверхностно-активные вещества («5%), консерванты, феноксиэтанол, бензизотиазолы, отдушки. Безопасность, маркировка и упаковка соответствуют Постановлению Правительства Республики Армения № 1795-Н от 19 декабря 2004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Одноразовые бумажные стаканчики, объемом 170-180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Изготовлены из ткани, пятипальцевые, пальцы и ладонь покрыты латексом, вес не менее 50 г, размер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Резиновые перчатки Gward HP300, Лайма Эксперт или Манипула Специалист сине-желтые /технические / размер 9 / L /
Латекс-неопрен, защищают от кислотных растворов, вредных веществ, химически стабильны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Перчатки из плотной ткани, покрытые толстым слоем резины (синие, красные), для работы с химикатами.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4-ый переулок  ул Арцаха,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В течение 30 дней со дня вступления в силу условия о соблюдении прав и обязанностей сторон, предусмотренных договором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Полиэтиленовые мешки для мусора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Абразивная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Абразивная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Туалетная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стола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Салфетки для стола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Веник для уборки, натуральный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Губка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Спираль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Стирально-чистящий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пола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чистки и полировки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Швабра для мытья полов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Тряпка для стола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Освежитель воздуха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Чистящее средство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Жидкость для мытья посуды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Стакан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2667"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3891" w:rsidRDefault="00F23891" w:rsidP="00FE3FF0">
      <w:pPr>
        <w:spacing w:line="240" w:lineRule="auto"/>
      </w:pPr>
      <w:r>
        <w:separator/>
      </w:r>
    </w:p>
  </w:endnote>
  <w:endnote w:type="continuationSeparator" w:id="0">
    <w:p w:rsidR="00F23891" w:rsidRDefault="00F2389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3891" w:rsidRDefault="00F23891" w:rsidP="00FE3FF0">
      <w:pPr>
        <w:spacing w:line="240" w:lineRule="auto"/>
      </w:pPr>
      <w:r>
        <w:separator/>
      </w:r>
    </w:p>
  </w:footnote>
  <w:footnote w:type="continuationSeparator" w:id="0">
    <w:p w:rsidR="00F23891" w:rsidRDefault="00F2389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D46FBD" w:rsidRPr="00D46FBD" w:rsidRDefault="004007B0" w:rsidP="00D46FBD">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w:t>
      </w:r>
      <w:r w:rsidR="00D46FBD" w:rsidRPr="00D46FBD">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4007B0" w:rsidRPr="00B21280" w:rsidRDefault="00D46FBD" w:rsidP="00D46FBD">
      <w:pPr>
        <w:pStyle w:val="FootnoteText"/>
        <w:rPr>
          <w:rFonts w:ascii="Calibri" w:hAnsi="Calibri"/>
          <w:i/>
          <w:sz w:val="16"/>
          <w:szCs w:val="16"/>
          <w:lang w:val="ru-RU"/>
        </w:rPr>
      </w:pPr>
      <w:r w:rsidRPr="00D46FBD">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4007B0" w:rsidRPr="00B21280">
        <w:rPr>
          <w:rFonts w:ascii="Calibri" w:hAnsi="Calibri"/>
          <w:i/>
          <w:sz w:val="16"/>
          <w:szCs w:val="16"/>
          <w:lang w:val="ru-RU"/>
        </w:rPr>
        <w:t xml:space="preserve">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007B0" w:rsidRDefault="004007B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67A1"/>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2667"/>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46FBD"/>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07B78"/>
    <w:rsid w:val="00F11A45"/>
    <w:rsid w:val="00F1487C"/>
    <w:rsid w:val="00F1556F"/>
    <w:rsid w:val="00F15DDC"/>
    <w:rsid w:val="00F16B5B"/>
    <w:rsid w:val="00F205AB"/>
    <w:rsid w:val="00F21177"/>
    <w:rsid w:val="00F218AD"/>
    <w:rsid w:val="00F23891"/>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728EAB-DB20-4771-BC95-B69FD29A6B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538</TotalTime>
  <Pages>66</Pages>
  <Words>16654</Words>
  <Characters>94934</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290</cp:revision>
  <dcterms:created xsi:type="dcterms:W3CDTF">2021-01-24T19:37:00Z</dcterms:created>
  <dcterms:modified xsi:type="dcterms:W3CDTF">2025-12-09T07:20:00Z</dcterms:modified>
</cp:coreProperties>
</file>