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ԿՇՄՊ-ԷԱՃԱՊՁԲ-26/08 ծածկագրով  էլեկտրոնային աճուրդ ընթացակարգով խոտի սերմի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ԿՇՄՊ-ԷԱՃԱՊՁԲ-26/08 ծածկագրով  էլեկտրոնային աճուրդ ընթացակարգով խոտի սերմի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ԿՇՄՊ-ԷԱՃԱՊՁԲ-26/08 ծածկագրով  էլեկտրոնային աճուրդ ընթացակարգով խոտի սերմի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ԿՇՄՊ-ԷԱՃԱՊՁԲ-26/08 ծածկագրով  էլեկտրոնային աճուրդ ընթացակարգով խոտի սերմի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սպորտային Seed grass sport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ստվերային Seed grass shadow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սպորտային Seed grass sport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Ծլունակությունը` 95-98%
Կազմը – դաշտավլուկ  սովորական  (Poa pratensis) 10%, շյուղախոտ կոպտատերև (Festuca trachyphylla) 5%, շյուղախոտ  կարմրագույն (Festuca rubra)  35%,    շյուղախոտ  կարմրագույն կասանովա (Festuca rubra Commutate Casanova) 10%, բազմամյա ռեյգրաս (Lolium perenne)  40%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ստվերային Seed grass shadow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Ծլունակությունը` 95-98% 
Կազմը –դաշտավլուկ սովորական (Poa trivialis) 5%, շյուղախոտ  կոպտատերև (Festuca trachyphylla)  5%,  շյուղախոտ  կարմրագույն  (Festuca rubra Archibal) 15%, Festuca rubra  (maxima 1) 50%,  բազմամյա ռեյգրաս (Lolium perenne) 25%։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Արցախի 4-րդ նրբանցք 12 շինություն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կնքվող համաձայնագիրը ուժի մեջ մտնելուց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Արցախի 4-րդ նրբանցք 12 շինություն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կնքվող համաձայնագիրը ուժի մեջ մտնելուց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