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KSHMP-EAAPDzB-26/08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KSHMP-EAAPDzB-26/08</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KSHMP-EAAPDzB-26/08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KSHMP-EAAPDzB-26/08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KSHMP-EAAPDzB-26/08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теневой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Всхожесть-95-98% 
Состав - Мятлик обыкновенный (Poa pratensis)  10%, (Festuca trachyphylla) Овсяница шершаволистная 5%,(Festuca rubra) Овсяница красная 35%, (Festuca rubra Commutate Casanova) Овсяница красная Казанова 10%, Лолиум (Lolium perenne)   40%․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теневой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Всхожесть-95-98% 
Состав – Мятлик обыкновенный (Poa trivialis) 5%, Овсяница шершаволистная (Festuca trachyphylla)  5%,  Овсяница красная. (Festuca rubra Archibal) 15%, Овсяница красная. (maxima 1) 50%,  Плевел многолетний (Lolium perenne) 25%։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Арцах 4- й переулок 12 сторительство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вступленния силу договора, подлежащего заключению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Арцах 4- й переулок 12 сторительство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вступленния силу договора, подлежащего заключению после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