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ՀԱՅՏԱՐԱՐՈՒԹՅՈՒՆ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հրավերում փոփոխություններ կատարելու մասին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Հայտարարության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սույն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տեքստը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հաստատված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գնահատող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հանձնաժողովի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20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</w:t>
      </w:r>
      <w:r w:rsidR="007856D0" w:rsidRPr="007856D0">
        <w:rPr>
          <w:rFonts w:ascii="Sylfaen" w:eastAsia="Times New Roman" w:hAnsi="Sylfaen" w:cs="Times New Roman"/>
          <w:sz w:val="24"/>
          <w:szCs w:val="20"/>
          <w:lang w:val="af-ZA" w:eastAsia="ru-RU"/>
        </w:rPr>
        <w:t>6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թվականի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դեկ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տեմբերի </w:t>
      </w:r>
      <w:r w:rsidR="007856D0">
        <w:rPr>
          <w:rFonts w:ascii="Sylfaen" w:eastAsia="Times New Roman" w:hAnsi="Sylfaen" w:cs="Times New Roman"/>
          <w:sz w:val="24"/>
          <w:szCs w:val="20"/>
          <w:lang w:val="af-ZA" w:eastAsia="ru-RU"/>
        </w:rPr>
        <w:t>21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թիվ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1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որոշմամբ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հրապարակվում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«Գնումների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մասին»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ՀՀ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օրենքի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29-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րդ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հոդվածի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համաձայն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Ընթացակարգի ծածկագիրը «</w:t>
      </w:r>
      <w:r w:rsidRPr="00071379">
        <w:rPr>
          <w:rFonts w:ascii="Sylfaen" w:eastAsia="Times New Roman" w:hAnsi="Sylfaen" w:cs="Times New Roman"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/</w:t>
      </w:r>
      <w:r w:rsidR="007856D0" w:rsidRPr="007856D0">
        <w:rPr>
          <w:rFonts w:ascii="Sylfaen" w:eastAsia="Times New Roman" w:hAnsi="Sylfaen" w:cs="Times New Roman"/>
          <w:sz w:val="24"/>
          <w:szCs w:val="20"/>
          <w:lang w:val="af-ZA" w:eastAsia="ru-RU"/>
        </w:rPr>
        <w:t>11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»</w:t>
      </w:r>
    </w:p>
    <w:p w:rsidR="00071379" w:rsidRPr="00071379" w:rsidRDefault="00071379" w:rsidP="00071379">
      <w:pPr>
        <w:spacing w:after="0" w:line="240" w:lineRule="auto"/>
        <w:rPr>
          <w:rFonts w:ascii="Sylfaen" w:eastAsia="Times New Roman" w:hAnsi="Sylfaen" w:cs="Times New Roman"/>
          <w:sz w:val="32"/>
          <w:szCs w:val="20"/>
          <w:lang w:val="af-ZA" w:eastAsia="ru-RU"/>
        </w:rPr>
      </w:pPr>
    </w:p>
    <w:p w:rsidR="00071379" w:rsidRPr="005850CF" w:rsidRDefault="00071379" w:rsidP="005E7CBA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Վեդու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 </w:t>
      </w:r>
      <w:r w:rsidRPr="00071379">
        <w:rPr>
          <w:rFonts w:ascii="Sylfaen" w:eastAsia="Times New Roman" w:hAnsi="Sylfaen" w:cs="Sylfaen"/>
          <w:sz w:val="24"/>
          <w:szCs w:val="20"/>
          <w:lang w:val="hy-AM" w:eastAsia="ru-RU"/>
        </w:rPr>
        <w:t>բժշկական կենտրոն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</w:t>
      </w:r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ՓԲԸ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կարիքների համար «</w:t>
      </w:r>
      <w:r w:rsidRPr="00071379">
        <w:rPr>
          <w:rFonts w:ascii="Sylfaen" w:eastAsia="Times New Roman" w:hAnsi="Sylfaen" w:cs="Sylfaen"/>
          <w:sz w:val="24"/>
          <w:szCs w:val="20"/>
          <w:lang w:val="hy-AM" w:eastAsia="ru-RU"/>
        </w:rPr>
        <w:t>լաբորատոր նյութերի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ձեռքբերման նպատակով կազմակերպված 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="007856D0" w:rsidRPr="007856D0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11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պատճառները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կատարված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փոփոխությունների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համառոտ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նկարագրությունը</w:t>
      </w:r>
      <w:r w:rsidRPr="00071379">
        <w:rPr>
          <w:rFonts w:ascii="Sylfaen" w:eastAsia="Times New Roman" w:hAnsi="Sylfaen" w:cs="Arial Armenian"/>
          <w:sz w:val="24"/>
          <w:szCs w:val="20"/>
          <w:lang w:val="af-ZA" w:eastAsia="ru-RU"/>
        </w:rPr>
        <w:t>`</w:t>
      </w:r>
    </w:p>
    <w:p w:rsidR="005E7CBA" w:rsidRPr="005850CF" w:rsidRDefault="005E7CBA" w:rsidP="005E7CBA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12"/>
          <w:szCs w:val="20"/>
          <w:lang w:val="af-ZA" w:eastAsia="ru-RU"/>
        </w:rPr>
      </w:pPr>
    </w:p>
    <w:p w:rsidR="00071379" w:rsidRPr="005E7CBA" w:rsidRDefault="00071379" w:rsidP="005E7CBA">
      <w:pPr>
        <w:spacing w:after="0" w:line="360" w:lineRule="auto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7856D0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Փոփոխության առաջացման պատճառ`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r w:rsidR="007856D0">
        <w:rPr>
          <w:rFonts w:ascii="Sylfaen" w:eastAsia="Times New Roman" w:hAnsi="Sylfaen" w:cs="Sylfaen"/>
          <w:sz w:val="24"/>
          <w:szCs w:val="20"/>
          <w:lang w:val="af-ZA" w:eastAsia="ru-RU"/>
        </w:rPr>
        <w:t>Հայտերի ներկայացման ժամկետի փոփոխություն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:</w:t>
      </w:r>
    </w:p>
    <w:p w:rsidR="005E7CBA" w:rsidRPr="005E7CBA" w:rsidRDefault="00071379" w:rsidP="005E7CBA">
      <w:pPr>
        <w:pStyle w:val="a3"/>
        <w:jc w:val="both"/>
        <w:rPr>
          <w:lang w:val="af-ZA"/>
        </w:rPr>
      </w:pPr>
      <w:r w:rsidRPr="007856D0">
        <w:rPr>
          <w:rFonts w:ascii="Sylfaen" w:hAnsi="Sylfaen" w:cs="Sylfaen"/>
          <w:b/>
          <w:szCs w:val="20"/>
          <w:lang w:val="af-ZA"/>
        </w:rPr>
        <w:t>Փոփոխության նկարագրություն`</w:t>
      </w:r>
      <w:r w:rsidRPr="00071379">
        <w:rPr>
          <w:rFonts w:ascii="Sylfaen" w:hAnsi="Sylfaen" w:cs="Sylfaen"/>
          <w:szCs w:val="20"/>
          <w:lang w:val="af-ZA"/>
        </w:rPr>
        <w:t xml:space="preserve"> </w:t>
      </w:r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shd w:val="clear" w:color="auto" w:fill="FFFFFF"/>
          <w:lang w:val="af-ZA"/>
        </w:rPr>
        <w:t xml:space="preserve">2026 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</w:rPr>
        <w:t>թվականի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  <w:lang w:val="af-ZA"/>
        </w:rPr>
        <w:t xml:space="preserve"> </w:t>
      </w:r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shd w:val="clear" w:color="auto" w:fill="FFFFFF"/>
          <w:lang w:val="af-ZA"/>
        </w:rPr>
        <w:t xml:space="preserve">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</w:rPr>
        <w:t>հունվարի</w:t>
      </w:r>
      <w:proofErr w:type="spellEnd"/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shd w:val="clear" w:color="auto" w:fill="FFFFFF"/>
          <w:lang w:val="af-ZA"/>
        </w:rPr>
        <w:t xml:space="preserve"> 20-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</w:rPr>
        <w:t>ին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af-ZA"/>
        </w:rPr>
        <w:t xml:space="preserve"> </w:t>
      </w:r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  <w:lang w:val="en-US"/>
        </w:rPr>
        <w:t>ը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</w:rPr>
        <w:t>նդունված</w:t>
      </w:r>
      <w:proofErr w:type="spellEnd"/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shd w:val="clear" w:color="auto" w:fill="FFFFFF"/>
          <w:lang w:val="af-ZA"/>
        </w:rPr>
        <w:t xml:space="preserve"> </w:t>
      </w:r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  <w:lang w:val="af-ZA"/>
        </w:rPr>
        <w:t xml:space="preserve">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</w:rPr>
        <w:t>Հայաստանի</w:t>
      </w:r>
      <w:proofErr w:type="spellEnd"/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lang w:val="af-ZA"/>
        </w:rPr>
        <w:t xml:space="preserve"> 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</w:rPr>
        <w:t>Հանրապետության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af-ZA"/>
        </w:rPr>
        <w:t xml:space="preserve">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en-US"/>
        </w:rPr>
        <w:t>օրենքը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color w:val="333333"/>
          <w:shd w:val="clear" w:color="auto" w:fill="FFFFFF"/>
        </w:rPr>
        <w:t>հունվարի</w:t>
      </w:r>
      <w:proofErr w:type="spellEnd"/>
      <w:r w:rsidR="005E7CBA" w:rsidRPr="005E7CBA">
        <w:rPr>
          <w:rFonts w:ascii="Arial" w:hAnsi="Arial" w:cs="Arial"/>
          <w:color w:val="333333"/>
          <w:shd w:val="clear" w:color="auto" w:fill="FFFFFF"/>
          <w:lang w:val="af-ZA"/>
        </w:rPr>
        <w:t xml:space="preserve"> 27-</w:t>
      </w:r>
      <w:proofErr w:type="spellStart"/>
      <w:r w:rsidR="005E7CBA">
        <w:rPr>
          <w:rFonts w:ascii="Sylfaen" w:hAnsi="Sylfaen" w:cs="Sylfaen"/>
          <w:color w:val="333333"/>
          <w:shd w:val="clear" w:color="auto" w:fill="FFFFFF"/>
        </w:rPr>
        <w:t>ին</w:t>
      </w:r>
      <w:proofErr w:type="spellEnd"/>
      <w:r w:rsidR="005E7CBA" w:rsidRPr="005E7CBA">
        <w:rPr>
          <w:rFonts w:ascii="Sylfaen" w:hAnsi="Sylfaen" w:cs="Sylfaen"/>
          <w:color w:val="333333"/>
          <w:shd w:val="clear" w:color="auto" w:fill="FFFFFF"/>
          <w:lang w:val="af-ZA"/>
        </w:rPr>
        <w:t xml:space="preserve"> </w:t>
      </w:r>
      <w:r w:rsidR="005E7CBA" w:rsidRPr="007856D0">
        <w:rPr>
          <w:lang w:val="af-ZA"/>
        </w:rPr>
        <w:t>«</w:t>
      </w:r>
      <w:proofErr w:type="spellStart"/>
      <w:r w:rsidR="005E7CBA">
        <w:rPr>
          <w:rFonts w:ascii="Sylfaen" w:hAnsi="Sylfaen" w:cs="Sylfaen"/>
        </w:rPr>
        <w:t>Հայրենիքի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պաշտպանության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համար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զոհվածների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հիշատակի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օր</w:t>
      </w:r>
      <w:proofErr w:type="spellEnd"/>
      <w:r w:rsidR="005E7CBA" w:rsidRPr="007856D0">
        <w:rPr>
          <w:lang w:val="af-ZA"/>
        </w:rPr>
        <w:t xml:space="preserve">» </w:t>
      </w:r>
      <w:r w:rsidR="005E7CBA">
        <w:rPr>
          <w:rFonts w:ascii="Sylfaen" w:hAnsi="Sylfaen" w:cs="Sylfaen"/>
        </w:rPr>
        <w:t>և</w:t>
      </w:r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ոչ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աշխատանքային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օր</w:t>
      </w:r>
      <w:proofErr w:type="spellEnd"/>
      <w:r w:rsidR="005E7CBA" w:rsidRPr="005E7CBA">
        <w:rPr>
          <w:rFonts w:ascii="Sylfaen" w:hAnsi="Sylfaen" w:cs="Sylfaen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lang w:val="en-US"/>
        </w:rPr>
        <w:t>սահմանելու</w:t>
      </w:r>
      <w:proofErr w:type="spellEnd"/>
      <w:r w:rsidR="005E7CBA" w:rsidRPr="005E7CBA">
        <w:rPr>
          <w:rFonts w:ascii="Sylfaen" w:hAnsi="Sylfaen" w:cs="Sylfaen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lang w:val="en-US"/>
        </w:rPr>
        <w:t>մասին</w:t>
      </w:r>
      <w:proofErr w:type="spellEnd"/>
      <w:r w:rsidR="005E7CBA" w:rsidRPr="005E7CBA">
        <w:rPr>
          <w:rFonts w:ascii="Sylfaen" w:hAnsi="Sylfaen" w:cs="Sylfaen"/>
          <w:lang w:val="af-ZA"/>
        </w:rPr>
        <w:t>:</w:t>
      </w:r>
    </w:p>
    <w:p w:rsidR="00071379" w:rsidRPr="005E7CBA" w:rsidRDefault="00071379" w:rsidP="005E7CBA">
      <w:pPr>
        <w:pStyle w:val="a3"/>
        <w:jc w:val="both"/>
        <w:rPr>
          <w:lang w:val="af-ZA"/>
        </w:rPr>
      </w:pPr>
      <w:r w:rsidRPr="005E7CBA">
        <w:rPr>
          <w:rFonts w:ascii="Sylfaen" w:hAnsi="Sylfaen" w:cs="Sylfaen"/>
          <w:b/>
          <w:szCs w:val="20"/>
          <w:lang w:val="af-ZA"/>
        </w:rPr>
        <w:t>Փոփոխության</w:t>
      </w:r>
      <w:r w:rsidRPr="005E7CBA">
        <w:rPr>
          <w:rFonts w:ascii="Sylfaen" w:hAnsi="Sylfaen"/>
          <w:b/>
          <w:szCs w:val="20"/>
          <w:lang w:val="af-ZA"/>
        </w:rPr>
        <w:t xml:space="preserve"> </w:t>
      </w:r>
      <w:r w:rsidRPr="005E7CBA">
        <w:rPr>
          <w:rFonts w:ascii="Sylfaen" w:hAnsi="Sylfaen" w:cs="Sylfaen"/>
          <w:b/>
          <w:szCs w:val="20"/>
          <w:lang w:val="af-ZA"/>
        </w:rPr>
        <w:t>հիմնավորում`</w:t>
      </w:r>
      <w:r w:rsidRPr="005E7CBA">
        <w:rPr>
          <w:rFonts w:ascii="Sylfaen" w:hAnsi="Sylfaen" w:cs="Sylfaen"/>
          <w:szCs w:val="20"/>
          <w:lang w:val="af-ZA"/>
        </w:rPr>
        <w:t xml:space="preserve"> </w:t>
      </w:r>
      <w:r w:rsidR="005E7CBA" w:rsidRPr="005E7CBA">
        <w:rPr>
          <w:rStyle w:val="a5"/>
          <w:rFonts w:ascii="Sylfaen" w:hAnsi="Sylfaen" w:cs="Arial"/>
          <w:color w:val="333333"/>
          <w:szCs w:val="20"/>
          <w:shd w:val="clear" w:color="auto" w:fill="FFFFFF"/>
          <w:lang w:val="af-ZA"/>
        </w:rPr>
        <w:t xml:space="preserve">2026  </w:t>
      </w:r>
      <w:proofErr w:type="spellStart"/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</w:rPr>
        <w:t>թվականի</w:t>
      </w:r>
      <w:proofErr w:type="spellEnd"/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  <w:lang w:val="af-ZA"/>
        </w:rPr>
        <w:t xml:space="preserve"> </w:t>
      </w:r>
      <w:r w:rsidR="005E7CBA" w:rsidRPr="005E7CBA">
        <w:rPr>
          <w:rStyle w:val="a5"/>
          <w:rFonts w:ascii="Sylfaen" w:hAnsi="Sylfaen" w:cs="Arial"/>
          <w:color w:val="333333"/>
          <w:szCs w:val="20"/>
          <w:shd w:val="clear" w:color="auto" w:fill="FFFFFF"/>
          <w:lang w:val="af-ZA"/>
        </w:rPr>
        <w:t xml:space="preserve"> </w:t>
      </w:r>
      <w:proofErr w:type="spellStart"/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</w:rPr>
        <w:t>հունվարի</w:t>
      </w:r>
      <w:proofErr w:type="spellEnd"/>
      <w:r w:rsidR="005E7CBA" w:rsidRPr="005E7CBA">
        <w:rPr>
          <w:rStyle w:val="a5"/>
          <w:rFonts w:ascii="Sylfaen" w:hAnsi="Sylfaen" w:cs="Arial"/>
          <w:color w:val="333333"/>
          <w:szCs w:val="20"/>
          <w:shd w:val="clear" w:color="auto" w:fill="FFFFFF"/>
          <w:lang w:val="af-ZA"/>
        </w:rPr>
        <w:t xml:space="preserve"> 20-</w:t>
      </w:r>
      <w:proofErr w:type="spellStart"/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</w:rPr>
        <w:t>ին</w:t>
      </w:r>
      <w:proofErr w:type="spellEnd"/>
      <w:r w:rsidR="005E7CBA" w:rsidRPr="005E7CBA">
        <w:rPr>
          <w:rStyle w:val="a5"/>
          <w:rFonts w:ascii="Sylfaen" w:hAnsi="Sylfaen" w:cs="Sylfaen"/>
          <w:color w:val="333333"/>
          <w:szCs w:val="20"/>
          <w:lang w:val="af-ZA"/>
        </w:rPr>
        <w:t xml:space="preserve"> </w:t>
      </w:r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  <w:lang w:val="en-US"/>
        </w:rPr>
        <w:t>ը</w:t>
      </w:r>
      <w:proofErr w:type="spellStart"/>
      <w:r w:rsidR="005E7CBA" w:rsidRPr="005E7CBA">
        <w:rPr>
          <w:rStyle w:val="a5"/>
          <w:rFonts w:ascii="Sylfaen" w:hAnsi="Sylfaen" w:cs="Sylfaen"/>
          <w:color w:val="333333"/>
          <w:szCs w:val="20"/>
          <w:shd w:val="clear" w:color="auto" w:fill="FFFFFF"/>
        </w:rPr>
        <w:t>նդունված</w:t>
      </w:r>
      <w:proofErr w:type="spellEnd"/>
      <w:r w:rsidR="005E7CBA" w:rsidRPr="005E7CBA">
        <w:rPr>
          <w:rStyle w:val="a5"/>
          <w:rFonts w:ascii="Sylfaen" w:hAnsi="Sylfaen" w:cs="Arial"/>
          <w:b w:val="0"/>
          <w:color w:val="333333"/>
          <w:szCs w:val="20"/>
          <w:shd w:val="clear" w:color="auto" w:fill="FFFFFF"/>
          <w:lang w:val="af-ZA"/>
        </w:rPr>
        <w:t xml:space="preserve"> </w:t>
      </w:r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shd w:val="clear" w:color="auto" w:fill="FFFFFF"/>
          <w:lang w:val="af-ZA"/>
        </w:rPr>
        <w:t xml:space="preserve"> </w:t>
      </w:r>
      <w:proofErr w:type="spellStart"/>
      <w:r w:rsidR="007856D0" w:rsidRPr="005E7CBA">
        <w:rPr>
          <w:rStyle w:val="a5"/>
          <w:rFonts w:ascii="Sylfaen" w:hAnsi="Sylfaen" w:cs="Sylfaen"/>
          <w:b w:val="0"/>
          <w:color w:val="333333"/>
          <w:szCs w:val="20"/>
        </w:rPr>
        <w:t>Հայաստանի</w:t>
      </w:r>
      <w:proofErr w:type="spellEnd"/>
      <w:r w:rsidR="007856D0" w:rsidRPr="005E7CBA">
        <w:rPr>
          <w:rStyle w:val="a5"/>
          <w:rFonts w:ascii="Sylfaen" w:hAnsi="Sylfaen" w:cs="Arial"/>
          <w:b w:val="0"/>
          <w:color w:val="333333"/>
          <w:szCs w:val="20"/>
          <w:lang w:val="af-ZA"/>
        </w:rPr>
        <w:t xml:space="preserve">  </w:t>
      </w:r>
      <w:proofErr w:type="spellStart"/>
      <w:r w:rsidR="007856D0" w:rsidRPr="005E7CBA">
        <w:rPr>
          <w:rStyle w:val="a5"/>
          <w:rFonts w:ascii="Sylfaen" w:hAnsi="Sylfaen" w:cs="Sylfaen"/>
          <w:b w:val="0"/>
          <w:color w:val="333333"/>
          <w:szCs w:val="20"/>
        </w:rPr>
        <w:t>Հանրապետության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af-ZA"/>
        </w:rPr>
        <w:t xml:space="preserve"> </w:t>
      </w:r>
      <w:proofErr w:type="spellStart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en-US"/>
        </w:rPr>
        <w:t>օրենքը</w:t>
      </w:r>
      <w:proofErr w:type="spellEnd"/>
      <w:r w:rsidR="005E7CBA" w:rsidRPr="005E7CBA">
        <w:rPr>
          <w:rStyle w:val="a5"/>
          <w:rFonts w:ascii="Sylfaen" w:hAnsi="Sylfaen" w:cs="Sylfaen"/>
          <w:b w:val="0"/>
          <w:color w:val="333333"/>
          <w:szCs w:val="20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color w:val="333333"/>
          <w:shd w:val="clear" w:color="auto" w:fill="FFFFFF"/>
        </w:rPr>
        <w:t>հունվարի</w:t>
      </w:r>
      <w:proofErr w:type="spellEnd"/>
      <w:r w:rsidR="005E7CBA" w:rsidRPr="005E7CBA">
        <w:rPr>
          <w:rFonts w:ascii="Arial" w:hAnsi="Arial" w:cs="Arial"/>
          <w:color w:val="333333"/>
          <w:shd w:val="clear" w:color="auto" w:fill="FFFFFF"/>
          <w:lang w:val="af-ZA"/>
        </w:rPr>
        <w:t xml:space="preserve"> 27-</w:t>
      </w:r>
      <w:proofErr w:type="spellStart"/>
      <w:r w:rsidR="005E7CBA">
        <w:rPr>
          <w:rFonts w:ascii="Sylfaen" w:hAnsi="Sylfaen" w:cs="Sylfaen"/>
          <w:color w:val="333333"/>
          <w:shd w:val="clear" w:color="auto" w:fill="FFFFFF"/>
        </w:rPr>
        <w:t>ին</w:t>
      </w:r>
      <w:proofErr w:type="spellEnd"/>
      <w:r w:rsidR="005E7CBA" w:rsidRPr="005E7CBA">
        <w:rPr>
          <w:rFonts w:ascii="Sylfaen" w:hAnsi="Sylfaen" w:cs="Sylfaen"/>
          <w:color w:val="333333"/>
          <w:shd w:val="clear" w:color="auto" w:fill="FFFFFF"/>
          <w:lang w:val="af-ZA"/>
        </w:rPr>
        <w:t xml:space="preserve"> </w:t>
      </w:r>
      <w:r w:rsidR="005E7CBA" w:rsidRPr="007856D0">
        <w:rPr>
          <w:lang w:val="af-ZA"/>
        </w:rPr>
        <w:t>«</w:t>
      </w:r>
      <w:proofErr w:type="spellStart"/>
      <w:r w:rsidR="005E7CBA">
        <w:rPr>
          <w:rFonts w:ascii="Sylfaen" w:hAnsi="Sylfaen" w:cs="Sylfaen"/>
        </w:rPr>
        <w:t>Հայրենիքի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պաշտպանության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համար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զոհվածների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հիշատակի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օր</w:t>
      </w:r>
      <w:proofErr w:type="spellEnd"/>
      <w:r w:rsidR="005E7CBA" w:rsidRPr="007856D0">
        <w:rPr>
          <w:lang w:val="af-ZA"/>
        </w:rPr>
        <w:t xml:space="preserve">» </w:t>
      </w:r>
      <w:r w:rsidR="005E7CBA">
        <w:rPr>
          <w:rFonts w:ascii="Sylfaen" w:hAnsi="Sylfaen" w:cs="Sylfaen"/>
        </w:rPr>
        <w:t>և</w:t>
      </w:r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ոչ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աշխատանքային</w:t>
      </w:r>
      <w:proofErr w:type="spellEnd"/>
      <w:r w:rsidR="005E7CBA" w:rsidRPr="007856D0">
        <w:rPr>
          <w:lang w:val="af-ZA"/>
        </w:rPr>
        <w:t xml:space="preserve"> </w:t>
      </w:r>
      <w:proofErr w:type="spellStart"/>
      <w:r w:rsidR="005E7CBA">
        <w:rPr>
          <w:rFonts w:ascii="Sylfaen" w:hAnsi="Sylfaen" w:cs="Sylfaen"/>
        </w:rPr>
        <w:t>օր</w:t>
      </w:r>
      <w:proofErr w:type="spellEnd"/>
      <w:r w:rsidR="005E7CBA" w:rsidRPr="005E7CBA">
        <w:rPr>
          <w:rFonts w:ascii="Sylfaen" w:hAnsi="Sylfaen" w:cs="Sylfaen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lang w:val="en-US"/>
        </w:rPr>
        <w:t>սահմանելու</w:t>
      </w:r>
      <w:proofErr w:type="spellEnd"/>
      <w:r w:rsidR="005E7CBA" w:rsidRPr="005E7CBA">
        <w:rPr>
          <w:rFonts w:ascii="Sylfaen" w:hAnsi="Sylfaen" w:cs="Sylfaen"/>
          <w:lang w:val="af-ZA"/>
        </w:rPr>
        <w:t xml:space="preserve"> </w:t>
      </w:r>
      <w:proofErr w:type="spellStart"/>
      <w:r w:rsidR="005E7CBA">
        <w:rPr>
          <w:rFonts w:ascii="Sylfaen" w:hAnsi="Sylfaen" w:cs="Sylfaen"/>
          <w:lang w:val="en-US"/>
        </w:rPr>
        <w:t>մասին</w:t>
      </w:r>
      <w:proofErr w:type="spellEnd"/>
      <w:r w:rsidR="005E7CBA" w:rsidRPr="005E7CBA">
        <w:rPr>
          <w:rFonts w:ascii="Sylfaen" w:hAnsi="Sylfaen" w:cs="Sylfaen"/>
          <w:lang w:val="af-ZA"/>
        </w:rPr>
        <w:t>:</w:t>
      </w:r>
    </w:p>
    <w:p w:rsidR="00071379" w:rsidRPr="00071379" w:rsidRDefault="00071379" w:rsidP="005E7CBA">
      <w:pPr>
        <w:spacing w:after="0" w:line="360" w:lineRule="auto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="005E7CBA" w:rsidRPr="005E7CBA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11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ծածկագրով գնահատող հանձնաժողովի քարտուղար </w:t>
      </w:r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Գ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.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Ամիրջանյանին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:</w:t>
      </w:r>
      <w:r w:rsidRPr="00071379">
        <w:rPr>
          <w:rFonts w:ascii="Sylfaen" w:eastAsia="Times New Roman" w:hAnsi="Sylfaen" w:cs="Sylfaen"/>
          <w:sz w:val="24"/>
          <w:szCs w:val="20"/>
          <w:u w:val="single"/>
          <w:lang w:val="af-ZA" w:eastAsia="ru-RU"/>
        </w:rPr>
        <w:t xml:space="preserve">         </w:t>
      </w:r>
    </w:p>
    <w:p w:rsidR="00071379" w:rsidRPr="005850CF" w:rsidRDefault="00071379" w:rsidP="005E7CBA">
      <w:pPr>
        <w:spacing w:after="240" w:line="360" w:lineRule="auto"/>
        <w:contextualSpacing/>
        <w:jc w:val="both"/>
        <w:rPr>
          <w:rFonts w:ascii="Sylfaen" w:eastAsia="Times New Roman" w:hAnsi="Sylfaen" w:cs="Sylfaen"/>
          <w:sz w:val="12"/>
          <w:szCs w:val="20"/>
          <w:lang w:val="af-ZA" w:eastAsia="ru-RU"/>
        </w:rPr>
      </w:pPr>
    </w:p>
    <w:p w:rsidR="00071379" w:rsidRPr="00071379" w:rsidRDefault="00071379" w:rsidP="005850CF">
      <w:pPr>
        <w:spacing w:after="0" w:line="360" w:lineRule="auto"/>
        <w:contextualSpacing/>
        <w:jc w:val="both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Հեռախոս՝ 09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9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-27-71-56։</w:t>
      </w:r>
    </w:p>
    <w:p w:rsidR="00071379" w:rsidRPr="00071379" w:rsidRDefault="00071379" w:rsidP="005850CF">
      <w:pPr>
        <w:spacing w:after="0" w:line="360" w:lineRule="auto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Էլեկոտրանային փոստ՝ </w:t>
      </w:r>
      <w:hyperlink r:id="rId5" w:history="1"/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 </w:t>
      </w:r>
      <w:r w:rsidR="005E7CBA" w:rsidRPr="005E7CBA">
        <w:rPr>
          <w:rFonts w:ascii="Sylfaen" w:eastAsia="Times New Roman" w:hAnsi="Sylfaen" w:cs="Times New Roman"/>
          <w:color w:val="548DD4" w:themeColor="text2" w:themeTint="99"/>
          <w:sz w:val="24"/>
          <w:szCs w:val="20"/>
          <w:lang w:val="af-ZA" w:eastAsia="ru-RU"/>
        </w:rPr>
        <w:t>gevorg</w:t>
      </w:r>
      <w:hyperlink r:id="rId6" w:history="1">
        <w:r w:rsidR="005E7CBA" w:rsidRPr="00587E3B">
          <w:rPr>
            <w:rStyle w:val="a4"/>
            <w:rFonts w:ascii="Sylfaen" w:eastAsia="Times New Roman" w:hAnsi="Sylfaen" w:cs="Times New Roman"/>
            <w:sz w:val="24"/>
            <w:szCs w:val="20"/>
            <w:lang w:val="af-ZA" w:eastAsia="ru-RU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amirjanyan617@gmail.</w:t>
        </w:r>
        <w:r w:rsidR="005E7CBA" w:rsidRPr="005E7CBA">
          <w:rPr>
            <w:rStyle w:val="a4"/>
            <w:rFonts w:ascii="Sylfaen" w:eastAsia="Times New Roman" w:hAnsi="Sylfaen" w:cs="Times New Roman"/>
            <w:sz w:val="24"/>
            <w:szCs w:val="20"/>
            <w:lang w:val="af-ZA" w:eastAsia="ru-RU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com</w:t>
        </w:r>
      </w:hyperlink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, </w:t>
      </w:r>
    </w:p>
    <w:p w:rsidR="00071379" w:rsidRPr="00071379" w:rsidRDefault="00071379" w:rsidP="005850CF">
      <w:pPr>
        <w:spacing w:after="0" w:line="360" w:lineRule="auto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="005E7CBA" w:rsidRPr="005E7CBA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11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</w:t>
      </w:r>
    </w:p>
    <w:p w:rsidR="00071379" w:rsidRPr="00071379" w:rsidRDefault="005E7CBA" w:rsidP="00071379">
      <w:pPr>
        <w:tabs>
          <w:tab w:val="left" w:pos="8156"/>
        </w:tabs>
        <w:spacing w:after="0" w:line="360" w:lineRule="auto"/>
        <w:ind w:firstLine="709"/>
        <w:jc w:val="right"/>
        <w:rPr>
          <w:rFonts w:ascii="Sylfaen" w:eastAsia="Times New Roman" w:hAnsi="Sylfaen" w:cs="Sylfaen"/>
          <w:b/>
          <w:sz w:val="24"/>
          <w:szCs w:val="20"/>
          <w:lang w:val="af-ZA" w:eastAsia="ru-RU"/>
        </w:rPr>
      </w:pPr>
      <w:r w:rsidRPr="005850CF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2</w:t>
      </w:r>
      <w:r w:rsidR="005850CF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2</w:t>
      </w:r>
      <w:bookmarkStart w:id="0" w:name="_GoBack"/>
      <w:bookmarkEnd w:id="0"/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</w:t>
      </w:r>
      <w:r w:rsidRPr="005850CF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01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.20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hy-AM" w:eastAsia="ru-RU"/>
        </w:rPr>
        <w:t>2</w:t>
      </w:r>
      <w:r w:rsidRPr="005850CF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6</w:t>
      </w:r>
      <w:r w:rsidR="00071379"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թ.</w:t>
      </w:r>
    </w:p>
    <w:p w:rsidR="00053022" w:rsidRPr="005850CF" w:rsidRDefault="00053022">
      <w:pPr>
        <w:rPr>
          <w:lang w:val="af-ZA"/>
        </w:rPr>
      </w:pPr>
    </w:p>
    <w:sectPr w:rsidR="00053022" w:rsidRPr="005850CF" w:rsidSect="0007137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79"/>
    <w:rsid w:val="00053022"/>
    <w:rsid w:val="00071379"/>
    <w:rsid w:val="005850CF"/>
    <w:rsid w:val="005E7CBA"/>
    <w:rsid w:val="0078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56D0"/>
    <w:rPr>
      <w:color w:val="0000FF"/>
      <w:u w:val="single"/>
    </w:rPr>
  </w:style>
  <w:style w:type="character" w:styleId="a5">
    <w:name w:val="Strong"/>
    <w:basedOn w:val="a0"/>
    <w:uiPriority w:val="22"/>
    <w:qFormat/>
    <w:rsid w:val="007856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56D0"/>
    <w:rPr>
      <w:color w:val="0000FF"/>
      <w:u w:val="single"/>
    </w:rPr>
  </w:style>
  <w:style w:type="character" w:styleId="a5">
    <w:name w:val="Strong"/>
    <w:basedOn w:val="a0"/>
    <w:uiPriority w:val="22"/>
    <w:qFormat/>
    <w:rsid w:val="007856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irjanyan617@gmail.com" TargetMode="External"/><Relationship Id="rId5" Type="http://schemas.openxmlformats.org/officeDocument/2006/relationships/hyperlink" Target="mailto:m.adonts@mil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2025-12-11T07:59:00Z</dcterms:created>
  <dcterms:modified xsi:type="dcterms:W3CDTF">2026-01-22T11:56:00Z</dcterms:modified>
</cp:coreProperties>
</file>