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2026.01.22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ՀՀ ՆԳՆ ԷԱՃԱՊՁԲ-2026/Ս-9</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транспортных материалов/топлива/ для нужд Министерства внутренних дел Республики Армения.</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Сируш Мелконян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 59 66 76 Պատասխանատու ստորաբաժանում՝ 010 59 64 58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ՀՀ ՆԳՆ ԷԱՃԱՊՁԲ-2026/Ս-9</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2026.01.22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транспортных материалов/топлива/ для нужд Министерства внутренних дел Республики Армения.</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транспортных материалов/топлива/ для нужд Министерства внутренних дел Республики Армения.</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ԷԱՃԱՊՁԲ-2026/Ս-9</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транспортных материалов/топлива/ для нужд Министерства внутренних дел Республики Армения.</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14</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379.08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4.9886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443.26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2026.02.06.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ԷԱՃԱՊՁԲ-2026/Ս-9</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ԷԱՃԱՊՁԲ-2026/Ս-9</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ԷԱՃԱՊՁԲ-2026/Ս-9</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ԷԱՃԱՊՁԲ-2026/Ս-9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ԷԱՃԱՊՁԲ-2026/Ս-9"*</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ԷԱՃԱՊՁԲ-2026/Ս-9</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ԷԱՃԱՊՁԲ-2026/Ս-9"</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ԷԱՃԱՊՁԲ-2026/Ս-9*.</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ԷԱՃԱՊՁԲ-2026/Ս-9</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ԷԱՃԱՊՁԲ-2026/Ս-9"</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ԷԱՃԱՊՁԲ-2026/Ս-9*.</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ԷԱՃԱՊՁԲ-2026/Ս-9</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29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__15_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ԷԱՃԱՊՁԲ-2026/Ս-9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число:исследовательский метод-не менее 92, моторний метод՝ не менее 81, давление насыщенных паров бензина-от 45 до 100 кПа, содержание свинца-не более 5 мг/дм3, объемная часть бензола-не более 1%, плотность-при температуре 150С-720-775 кг/м3, содержание серы-не более 10 мг / кг не более 2,7%, объемная часть окислителей метанол не более- 3%, этанол не более -5%, спирт изопропил не более -10%, спирт изобутил не более -10%, спирт трибутил не более -7%, эфиры (C5 и более)-15%, другие окислители-10%, Технический регламент Таможенного союза «О требованиях к автомобильным и авиационным бензинам, дизельному топливу и топливу для судов, топливу для реактивных двигателей и мазуту», утвержденный решением Комиссии Таможенного союза от 18 октября 2011 г. N 826 (ММ ТС 013/2011)
Соответствует стандартам ГОСТ 32513-2023 РА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ԷԱՃԱՊՁԲ-2026/Ս-9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Улица 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соглашения в силу За 1-й квартал 25 000 литров За 2-й квартал 25 000 литров За 3-й квартал 25 000 литров За 4-й квартал 25 000 литров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ԷԱՃԱՊՁԲ-2026/Ս-9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ԷԱՃԱՊՁԲ-2026/Ս-9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ԷԱՃԱՊՁԲ-2026/Ս-9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