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ՄՍԾ ԷԱՃԱՊՁԲ-26/9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ՄՍԾ ԷԱՃԱՊՁԲ-26/9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«ՄՍԾ ԷԱՃԱՊՁԲ-26/9»*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ՄԻԱՍՆԱԿԱՆ ՍՈՑԻԱԼԱԿԱՆ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ՄՍԾ ԷԱՃԱՊՁԲ-26/9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«ՄՍԾ ԷԱՃԱՊՁԲ-26/9»*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ՄԻԱՍՆԱԿԱՆ ՍՈՑԻԱԼԱԿԱՆ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ՄՍԾ ԷԱՃԱՊՁԲ-26/9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ՄՍԾ ԷԱՃԱՊՁԲ-26/9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գործողության ժամկետը անժամկետ: Վավեր է ետնամասում կնիքի առկայությամբ:
Մատակարարը պարտավորվում է ապահովել իր կողմից տրամադրված բենզինի կտրոններով սպասարկումը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ապրիլի 15-ը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