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КОМПЬЮТЕРОВ ДЛЯ ПОТРЕБНОСТЕЙ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КОМПЬЮТЕРОВ ДЛЯ ПОТРЕБНОСТЕЙ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КОМПЬЮТЕРОВ ДЛЯ ПОТРЕБНОСТЕЙ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КОМПЬЮТЕРОВ ДЛЯ ПОТРЕБНОСТЕЙ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с процессором не ниже I7-12650H, 256 ГБ оперативной памяти, диагональю экрана не менее 24 дюймов (FHD), процессором не ниже I7-12650H, 16 ГБ оперативной памяти DDR4 и SSD-накопителем объемом не менее 256 ГБ.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Варденис, В. Амбарумян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