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սփյուռքի գործերի գլխավոր հանձնակատարի գրասենյակի  կարիքների համար «Հայաստան-Սփյուռք գործակցության վերաբերյալ իրազեկման ապահովում» միջոցառման  շրջանակներում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Աստղիկ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010-515-671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astghik.yeghiazaryan@gov.am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սփյուռքի գործերի գլխավոր հանձնակատարի գրասենյակի  կարիքների համար «Հայաստան-Սփյուռք գործակցության վերաբերյալ իրազեկման ապահովում» միջոցառման  շրջանակներում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սփյուռքի գործերի գլխավոր հանձնակատարի գրասենյակի  կարիքների համար «Հայաստան-Սփյուռք գործակցության վերաբերյալ իրազեկման ապահովում» միջոցառման  շրջանակներում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astghik.yeghiazaryan@gov.am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սփյուռքի գործերի գլխավոր հանձնակատարի գրասենյակի  կարիքների համար «Հայաստան-Սփյուռք գործակցության վերաբերյալ իրազեկման ապահովում» միջոցառման  շրջանակներում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2026.02.06.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ՀՀՎԱ-ԷԱՃԾՁԲ-26/31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ՀՀՎԱ-ԷԱՃԾՁԲ-26/31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ՀՀՎԱ-ԷԱՃԾՁԲ-26/31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ծառայությւոններ, այդ թվում՝ թվային գովազդային ծառայություններ, որոնք ներառում են․
1. Ստրատեգիայի մշակում
•	Նպատակային լսարանի վերլուծություն և սեգմենտացիա ըստ Պատվիրատուի տված նկարագրի
•	Գովազդային հարթակների ընտրություն՝ (բաններ, վիդեո, սոցիալական մեդիա հարթակներ, որոնողական համակարգեր, լրատվական կայքեր և այլն)
•	Գովազդային բյուջեի առաջարկություն և պլանավորում
Տարեկան առավելագույնը 6 գովազդային արշավ։
2. Ստեղծագործական և կոնտենտային աջակցություն 
•	Գովազդային հոլովակների, բանների, ինֆոգրաֆիկաների և պոստերի ստեղծում
•	Կոնտենտի ձևաչափի հարմարեցում ըստ հարթակի պահանջների
•	Call-to-Action (CTA) մեսիջների օպտիմալացում
3. Գովազդի տեղադրում և կառավարում
•	Գովազդների կառավարում տեղական և միջազգային գովազդային ցանցերում, ներառյալ PPC հարթակները
•	Ցուցադրությունների, կլիկերի, տրաֆիկի վերահսկում
•	Արդյունքների օպտիմալացում՝ հիմնված իրական ժամանակի տվյալների վրա
4. Ինֆլյուենսեր մարքեթինգ
Տարեկան առավելագույնը 8 ինտեգրացիա։
•	Հայաստանյան շուկա․
o	Համագործակցություն տեղական միկրո և մակրո ինֆլյուենսերների հետ՝ Instagram, TikTok, YouTube և Facebook հարթակներում
o	Տեսանյութերի, story/post ինտեգրացիաների իրականացում
o	Համայնքային ներգրավվածության բարձրացում և ուղիղ կապ թիրախային լսարանի հետ
•	Արտասահմանյան շուկա․
o	Համագործակցություն սփյուռքահայ և միջազգային ինֆլյուենսերների հետ
o	Կոնտենտի տեղադրում միջազգային հարթակներում՝ ապահովելով տարածաշրջանային կամ երկիր-թիրախավորված տեսանելիություն
o	Միջազգային մարքեթինգային արշավների մաս կազմող influencer collab campaign-ների իրականացում
5. Վերլուծություն և հաշվետվություն
•	Հաշվետվություններ KPI-ների վերաբերյալ՝ CPC, CTR, CPA, ROI և այլն
•	Առաջարկություններ ռազմավարության և գովազդային արշավների շարունակական բարելավման համար
6. Հաշվետվությունների տրամադրում
•	Շաբաթական և ամսական հաշվետվություններ՝ Excel և/կամ Dashboard ձևաչափով
•	Կարճ ամփոփում և առաջարկություններ՝ ռազմավարական փոփոխությունների վերաբերյալ
7. Տեխնիկական և հմտությունների պահանջներ
•	Ոլորտում առնվազն 5 տարվա փորձ
•	Կից նշված միջազգային և տեղական կայքերում/հարթակներում գովազդային տեղադրումների հնարավորություն
•	Նմանատիպ աշխատանքների պորտֆոլիո
•	Դինամիկ թիրախավորման, retargeting և programmatic գովազդի փորձ
•	Google Ads, Meta Ads Manager, TikTok Ads Manager հարթակների փորձառու կիրառում
•	Տվյալների վերլուծության և հաշվետվությունների պատրաստման հմտություններ
Կատարողը պարտավոր է Պատվիրատուին տրամադրել մեկ կոնտակտային անձ աշխատանքների իրականացման ընթացքում Պատվիրատուի կոնտակտային անձի հետ գրավոր և բանավոր հաղորդակցության համար։
Վճարումները կիրականացվեն փաստացի մատուցված ծառայությունների դիմաց՝ համաձայն գնային բացվածքի՝ Աղյուսակ N 1: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