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A87" w:rsidRDefault="007F5A87"/>
    <w:p w:rsidR="007F5A87" w:rsidRDefault="008C4703">
      <w:pPr>
        <w:ind w:hanging="539"/>
        <w:jc w:val="center"/>
        <w:rPr>
          <w:rFonts w:ascii="GHEA Grapalat" w:hAnsi="GHEA Grapalat" w:cs="GHEA Grapalat"/>
          <w:b/>
          <w:i/>
          <w:iCs/>
          <w:lang w:val="hy-AM"/>
        </w:rPr>
      </w:pPr>
      <w:r>
        <w:rPr>
          <w:rFonts w:ascii="GHEA Grapalat" w:hAnsi="GHEA Grapalat" w:cs="GHEA Grapalat"/>
          <w:b/>
          <w:i/>
          <w:iCs/>
          <w:lang w:val="hy-AM"/>
        </w:rPr>
        <w:t xml:space="preserve">Технические </w:t>
      </w:r>
      <w:r>
        <w:rPr>
          <w:rFonts w:ascii="GHEA Grapalat" w:hAnsi="GHEA Grapalat" w:cs="GHEA Grapalat"/>
          <w:b/>
          <w:i/>
          <w:iCs/>
          <w:lang w:val="hy-AM"/>
        </w:rPr>
        <w:t>характеристики</w:t>
      </w:r>
    </w:p>
    <w:p w:rsidR="007F5A87" w:rsidRDefault="008C4703">
      <w:pPr>
        <w:ind w:hanging="539"/>
        <w:jc w:val="center"/>
        <w:rPr>
          <w:rFonts w:ascii="GHEA Grapalat" w:hAnsi="GHEA Grapalat" w:cs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i/>
          <w:iCs/>
          <w:sz w:val="20"/>
          <w:szCs w:val="20"/>
          <w:lang w:val="hy-AM"/>
        </w:rPr>
        <w:t>Покупка металлических мусорных баков</w:t>
      </w:r>
    </w:p>
    <w:p w:rsidR="007F5A87" w:rsidRDefault="008C4703">
      <w:pPr>
        <w:spacing w:line="360" w:lineRule="auto"/>
        <w:ind w:hanging="540"/>
        <w:rPr>
          <w:rFonts w:cs="GHEA Grapalat"/>
          <w:lang w:val="hy-AM"/>
        </w:rPr>
      </w:pPr>
      <w:r>
        <w:rPr>
          <w:rFonts w:ascii="GHEA Grapalat" w:eastAsia="GHEA Grapalat" w:hAnsi="GHEA Grapalat" w:cs="Sylfaen"/>
          <w:lang w:val="hy-AM" w:eastAsia="ru-RU"/>
        </w:rPr>
        <w:t xml:space="preserve">   </w:t>
      </w:r>
    </w:p>
    <w:tbl>
      <w:tblPr>
        <w:tblW w:w="10497" w:type="dxa"/>
        <w:tblInd w:w="-49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71"/>
        <w:gridCol w:w="4057"/>
        <w:gridCol w:w="5969"/>
      </w:tblGrid>
      <w:tr w:rsidR="007F5A87" w:rsidRPr="008C4703">
        <w:trPr>
          <w:trHeight w:val="23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Объем</w:t>
            </w:r>
          </w:p>
        </w:tc>
        <w:tc>
          <w:tcPr>
            <w:tcW w:w="5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Pr="008C4703" w:rsidRDefault="008C4703">
            <w:pPr>
              <w:pStyle w:val="af9"/>
              <w:spacing w:before="0" w:after="0" w:line="15" w:lineRule="atLeast"/>
              <w:rPr>
                <w:lang w:val="ru-RU"/>
              </w:rPr>
            </w:pPr>
            <w:r w:rsidRPr="008C4703">
              <w:rPr>
                <w:rFonts w:ascii="GHEA Grapalat" w:hAnsi="GHEA Grapalat" w:cs="GHEA Grapalat"/>
                <w:sz w:val="20"/>
                <w:szCs w:val="20"/>
                <w:lang w:val="ru-RU"/>
              </w:rPr>
              <w:t>1100 лили 1,1 м³ +/- 5% /из-за возможного отклонения в размерах/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ind w:right="-45"/>
            </w:pPr>
            <w:r>
              <w:rPr>
                <w:rFonts w:ascii="GHEA Grapalat" w:hAnsi="GHEA Grapalat" w:cs="GHEA Grapalat"/>
                <w:sz w:val="20"/>
                <w:szCs w:val="20"/>
              </w:rPr>
              <w:t>Ширина, мм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1360 +/- 10%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ind w:right="-45"/>
            </w:pPr>
            <w:r>
              <w:rPr>
                <w:rFonts w:ascii="GHEA Grapalat" w:hAnsi="GHEA Grapalat" w:cs="GHEA Grapalat"/>
                <w:sz w:val="20"/>
                <w:szCs w:val="20"/>
              </w:rPr>
              <w:t>Глубина, мм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1050 +/- 10%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Высота, мм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1460 +/- 10%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Вес: нетболее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125 кг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Грузоподъемность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Не менее 440 кг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Цвет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Цинковое покрытие, серебро</w:t>
            </w:r>
          </w:p>
        </w:tc>
      </w:tr>
      <w:tr w:rsidR="007F5A87" w:rsidRPr="008C4703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Корпус мусорного бака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Pr="008C4703" w:rsidRDefault="008C4703">
            <w:pPr>
              <w:pStyle w:val="af9"/>
              <w:spacing w:before="0" w:after="0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Материал: оцинкованная сталь, толщина слоя цинкования не менее 40 мкм, тип соединения корпуса: сварной. Корпус контейнера и его боковые стенки должны иметь жесткие штампованные эле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менты. Ручки для переноски мусорного бака, не менее 6 штук, должны быть металлическими. Верхний край корпуса должен быть изготовлен из стали толщиной не менее 2 мм. Боковые стенкиТолщина металла шарнирных соединений составляет не менее 1,5 мм.ВоронаТолщина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стенки трубы не менее 4 мм.ВоронаДлина заготовки составляет не менее 65 мм.</w:t>
            </w:r>
          </w:p>
        </w:tc>
      </w:tr>
      <w:tr w:rsidR="007F5A87">
        <w:trPr>
          <w:trHeight w:val="23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Pr="008C4703" w:rsidRDefault="008C4703">
            <w:pPr>
              <w:pStyle w:val="af9"/>
              <w:spacing w:before="0" w:after="0" w:line="15" w:lineRule="atLeast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Весь корпус и стенка крышки</w:t>
            </w:r>
            <w:r w:rsidRPr="008C4703">
              <w:rPr>
                <w:rFonts w:ascii="GHEA Grapalat" w:hAnsi="GHEA Grapalat" w:cs="GHEA Grapalat"/>
                <w:sz w:val="20"/>
                <w:szCs w:val="20"/>
                <w:lang w:val="ru-RU"/>
              </w:rPr>
              <w:t>толщина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По меньшей мере1,2 мм</w:t>
            </w:r>
          </w:p>
        </w:tc>
      </w:tr>
      <w:tr w:rsidR="007F5A87" w:rsidRPr="008C4703">
        <w:trPr>
          <w:trHeight w:val="1581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Куполообразная крышка мусорного ведра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Pr="008C4703" w:rsidRDefault="008C4703">
            <w:pPr>
              <w:pStyle w:val="af9"/>
              <w:spacing w:before="0" w:after="0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Материал: оцинкованная сталь, толщина оцинкованного слоя не менее 40 мкм, тип соединения: сварное.  </w:t>
            </w:r>
          </w:p>
          <w:p w:rsidR="007F5A87" w:rsidRDefault="008C4703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Обложка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полныйдолжно бытьОткрывается с помощью двух пружинных механизмов.изакрытиевручнуюи д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механическим способом, с помощью шнеков.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(с задней загрузкой мусо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ровоза)/разгрузка</w:t>
            </w:r>
            <w:r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(во время реализации): Количество ручек: не менее 1 штуки.</w:t>
            </w:r>
          </w:p>
        </w:tc>
      </w:tr>
      <w:tr w:rsidR="007F5A87" w:rsidRPr="008C4703">
        <w:trPr>
          <w:trHeight w:val="1944"/>
        </w:trPr>
        <w:tc>
          <w:tcPr>
            <w:tcW w:w="471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40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Колеса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8C470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Колеса: 4</w:t>
            </w:r>
            <w:r w:rsidRPr="008C4703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шт., 200 мм</w:t>
            </w:r>
            <w:r w:rsidRPr="008C470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диаметр, прорезиненный, независимо вращающийся, как минимум 2 детали с тормозным механизмом.</w:t>
            </w:r>
          </w:p>
          <w:p w:rsidR="007F5A87" w:rsidRDefault="008C4703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Треугольная опора подшипников колеса должна быть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изготовлена ​​из металла толщиной не менее 3 мм.</w:t>
            </w:r>
          </w:p>
          <w:p w:rsidR="007F5A87" w:rsidRDefault="008C4703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Подшипники колес должны быть усилены в нижней части корпуса контейнера, толщиной не менее 2 мм и шириной не менее 130 мм.</w:t>
            </w:r>
          </w:p>
        </w:tc>
      </w:tr>
      <w:tr w:rsidR="007F5A87" w:rsidRPr="008C4703">
        <w:trPr>
          <w:trHeight w:val="6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4057" w:type="dxa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Мусорное ведроразгрузкатребования</w:t>
            </w:r>
          </w:p>
        </w:tc>
        <w:tc>
          <w:tcPr>
            <w:tcW w:w="5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Default="008C4703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Мусорный бак выгружается сзади.путем загрузки с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помощью конвейеров.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7F5A87">
        <w:trPr>
          <w:trHeight w:val="631"/>
        </w:trPr>
        <w:tc>
          <w:tcPr>
            <w:tcW w:w="1049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A87" w:rsidRPr="008C4703" w:rsidRDefault="008C4703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Мусорные баки должны быть новыми, не бывшими в употреблении и не отремонтированными.</w:t>
            </w:r>
          </w:p>
          <w:p w:rsidR="007F5A87" w:rsidRPr="008C4703" w:rsidRDefault="008C4703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Разгрузка и полная сборка мусорных баков осуществляется поставщиком.</w:t>
            </w:r>
          </w:p>
          <w:p w:rsidR="007F5A87" w:rsidRPr="008C4703" w:rsidRDefault="008C4703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Начало производства: не ранее 2025 года.</w:t>
            </w:r>
          </w:p>
          <w:p w:rsidR="007F5A87" w:rsidRDefault="008C4703">
            <w:pPr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Гарантия: минимум 1 год.</w:t>
            </w:r>
          </w:p>
        </w:tc>
      </w:tr>
    </w:tbl>
    <w:p w:rsidR="007F5A87" w:rsidRDefault="007F5A87" w:rsidP="008C4703">
      <w:pPr>
        <w:jc w:val="both"/>
      </w:pPr>
      <w:bookmarkStart w:id="0" w:name="_GoBack"/>
      <w:bookmarkEnd w:id="0"/>
    </w:p>
    <w:sectPr w:rsidR="007F5A87">
      <w:pgSz w:w="11906" w:h="16838"/>
      <w:pgMar w:top="720" w:right="662" w:bottom="533" w:left="113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6564D"/>
    <w:multiLevelType w:val="multilevel"/>
    <w:tmpl w:val="0B24C8D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87"/>
    <w:rsid w:val="007F5A87"/>
    <w:rsid w:val="008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8F3C7-5A9B-4CA5-AD0B-59DC0664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u w:val="none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GHEA Grapalat" w:hAnsi="GHEA Grapalat" w:cs="Sylfaen"/>
      <w:i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GHEA Grapalat" w:eastAsia="Times New Roman" w:hAnsi="GHEA Grapalat" w:cs="Times New Roman"/>
      <w:sz w:val="2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  <w:rPr>
      <w:b w:val="0"/>
      <w:i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" w:eastAsia="Arial" w:hAnsi="Arial" w:cs="Arial"/>
      <w:b w:val="0"/>
      <w:u w:val="none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cs="Times New Roman"/>
      <w:i/>
      <w:sz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i w:val="0"/>
      <w:sz w:val="24"/>
      <w:szCs w:val="24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 w:val="0"/>
      <w:sz w:val="24"/>
      <w:szCs w:val="24"/>
    </w:rPr>
  </w:style>
  <w:style w:type="character" w:customStyle="1" w:styleId="WW8Num18z1">
    <w:name w:val="WW8Num18z1"/>
    <w:qFormat/>
    <w:rPr>
      <w:rFonts w:cs="Arial"/>
      <w:b w:val="0"/>
      <w:sz w:val="24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cs="Times New Roman"/>
      <w:i/>
      <w:sz w:val="20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cs="Arial"/>
      <w:b w:val="0"/>
      <w:sz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c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ae">
    <w:name w:val="Абзац списка Знак"/>
    <w:qFormat/>
    <w:rPr>
      <w:rFonts w:ascii="Times Armenian" w:hAnsi="Times Armenian" w:cs="Times Armenian"/>
      <w:sz w:val="24"/>
      <w:szCs w:val="24"/>
    </w:rPr>
  </w:style>
  <w:style w:type="character" w:styleId="af">
    <w:name w:val="Emphasis"/>
    <w:qFormat/>
    <w:rPr>
      <w:i/>
      <w:iCs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0"/>
    <w:qFormat/>
    <w:pPr>
      <w:jc w:val="center"/>
    </w:pPr>
    <w:rPr>
      <w:rFonts w:ascii="Arial Armenian" w:hAnsi="Arial Armenian" w:cs="Arial Armenian"/>
      <w:szCs w:val="20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3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4">
    <w:name w:val="footer"/>
    <w:basedOn w:val="a"/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next w:val="a"/>
    <w:pPr>
      <w:ind w:left="240" w:hanging="240"/>
    </w:pPr>
  </w:style>
  <w:style w:type="paragraph" w:styleId="af6">
    <w:name w:val="index heading"/>
    <w:basedOn w:val="a"/>
    <w:next w:val="11"/>
    <w:rPr>
      <w:sz w:val="20"/>
      <w:szCs w:val="20"/>
      <w:lang w:val="en-AU"/>
    </w:rPr>
  </w:style>
  <w:style w:type="paragraph" w:styleId="af7">
    <w:name w:val="header"/>
    <w:basedOn w:val="a"/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8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9">
    <w:name w:val="Normal (Web)"/>
    <w:basedOn w:val="a"/>
    <w:qFormat/>
    <w:pPr>
      <w:spacing w:before="280" w:after="280"/>
    </w:pPr>
  </w:style>
  <w:style w:type="paragraph" w:styleId="afa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b">
    <w:name w:val="annotation subject"/>
    <w:basedOn w:val="afa"/>
    <w:next w:val="afa"/>
    <w:qFormat/>
    <w:rPr>
      <w:b/>
      <w:bCs/>
    </w:rPr>
  </w:style>
  <w:style w:type="paragraph" w:styleId="afc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d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styleId="aff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styleId="aff0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customStyle="1" w:styleId="IndexHeading1">
    <w:name w:val="Index Heading1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1675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2026-01-26T09:17:00Z</dcterms:created>
  <dcterms:modified xsi:type="dcterms:W3CDTF">2026-01-26T09:17:00Z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2025-03-21T07:26:00Z</dcterms:created>
  <dc:creator>H.Avetisyan</dc:creator>
  <dc:description/>
  <cp:keywords>https:/mul2-minfin.gov.am/tasks/543902/oneclick/Apranq_txtayin 7.docx?token=bd8fc7feeb5e21642c5fe9e387d9c225 https:/mul2-minfin.gov.am/tasks/543902/oneclick/Apranq_txtayin 7.docx?token=bd8fc7feeb5e21642c5fe9e387d9c225</cp:keywords>
  <dc:language>en-US</dc:language>
  <cp:lastModifiedBy>Masis-Hamaynq</cp:lastModifiedBy>
  <cp:lastPrinted>2026-01-26T13:08:00Z</cp:lastPrinted>
  <dcterms:modified xsi:type="dcterms:W3CDTF">2026-01-26T09:08:00Z</dcterms:modified>
  <cp:revision>11</cp:revision>
  <dc:subject/>
  <dc:title/>
</cp:coreProperties>
</file>