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ՀՊՄՀ-ԷԱՃԱՊՁԲ-26/6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дома, чистящие средства и аксессуары, необходимые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18</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petrosyantatev@aspu.am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+374 10 59 70 86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ՀՊՄՀ-ԷԱՃԱՊՁԲ-26/6</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дома, чистящие средства и аксессуары, необходимые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дома, чистящие средства и аксессуары, необходимые в 2026 году.</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petrosyantatev@aspu.am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дома, чистящие средства и аксессуары, необходимые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ՀՊՄՀ-ԷԱՃԱՊՁԲ-26/6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рулона 90-110 мм, длина рулона бумаги 60 м +/- 8%, светлый цвет, мягкая, разрешена для производства санитарно-гигиенических изделий. Безопасность, упаковка и маркировка в соответствии с «Техническим регламентом требований к бумажным и химическим волокнистым изделиям для бытового и санитарно-гигиенического использования», утвержденным Постановлением Правительства Республики Армения № 1546-Н от 19 октября 2006 г. «Papyrus Soft», «Scarlet».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фотоэкстрактов различных биологически активных веществ, с цветочным ароматом, концентрацией ионов водорода: 7-10 pH, содержанием водонерастворимых примесей не более 15%, содержанием неомыляемых органических веществ и жиров не более 0,5%, пенообразованием не менее 300 см³, безопасностью согласно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РА № 1795-Н от 16 декабря 2004 г., емкостью 5 л. «Наш Сад» или «Мехтаа»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перчатки: резиновые, прочность на разрыв: не менее 16 (160) МПа (кгс/см²), относительное удлинение при разрыве: не менее 800%, относительная остаточная длина после разрыва: не более 12%, сопротивление разрыву: не менее 20 кгс/см², кислотно-щелочная проницаемость (pH): не более 1, на поверхности перчаток не должно быть дефектов, тип I: (размер XL) толщина: не менее 0,6 мм, длина: не менее 300 мм, "Office 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моющее и чистящее средство для туалетов и ванн, удаляет ржавчину и отложения, является бактерицидным и дезинфицирующим средством, белого цвета или светло-зеленого, синего или других оттенков, с запахом использованного дезодоранта, 5% гидрохлорид натрия, pH 1% водного раствора: 2-7, массовая доля остатка, нерастворимого в воде: не менее 70%, влажность: не более 2%, чистящие свойства: не менее 85%, должна быть нетоксичной и огнестойкой, упакована в полимерную или другую тару объемом 750 мл, безопасность, маркировка и упаковка соответствуют «Техническому регламенту по поверхностно-активным веществам и моющим и чистящим средствам, содержащим поверхностно-активные вещества», утвержденному Постановлением Правительства Республики Армения № 1795-Н от 16 декабря 2004 г. «Грустный», «Утенок»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местного производства, сухой вес (450-500) грамм, длина (85-90) см, длина подметальной части (43) см, ширина подметальной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/медицинский спирт/, жидкость «Наирит» с отбеливающими и дезинфицирующими свойствами, содержание активного хлора 90, 120 или 150 кг/м³ или эквивалентное, в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лимон, яблоко, ароматизированное, предназначено для мытья и дезинфекции полов, используется одновременно в ванных комнатах и ​​туалетах, в 5-литровых емкостях. Состав – высокобиоразлагаемые активные вещества и фосфат. Ингредиенты – неионогенные и анионные поверхностно-активные вещества, стабилизаторы, консерванты (2-бромнитропран-1,3-диол, ароматизаторы цитрусовые, лимон, цветочные). Использовать 100 мл средства на 5 литров воды. «Чистая утка»,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изготовленный из полиэтилена высокого давления, толщиной 40 микрон, объемом 120 литров. Упакован в кольцо, 30 штук в упаковке,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обязательно деревянная, обязательно лакированная.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швабры: длина - 60 см, ширина - 13 см; Назначение: предназначена для уборки пыли с пола, сбора мелкой грязи; Съемная основа из хлопкового микроволокна с высокой степенью впитываемости, которая крепится с помощью зажима и липучки, шипов и т. д.; вес не менее 300 г. «Wild», «LiAo»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мытья полов из микрофибры, размер: минимум 80*50 см. Перед отгрузкой всего товара необходимо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RAHKSH, моющее средство, дезинфицирующее средство, средство для удаления ржавчины, объем одной упаковки не менее 500 грамм, цвет: белый или синий, с ароматом лимона. Безопасность, маркировка и упаковка: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Правительства Республики Армения № 1795-Н от 16 декабря 2004 г. Bingo, Rahksha, Sanfor, Sano X: Перед полной поставкой продукции необходимо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слоя, 32 штуки в 1 коробке, Папия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мыльница для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8-10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с подставкой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