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РА АМ-ЕАДЖАПДЗБ-26/02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Армавира,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Армавир, Абовяна, 71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Конкурс на имущество детских садов Республики Армения, Армавирская область / мясорубка, стол и стеллажи /</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anahitpoghosyan98@yandex.ru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098759901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Армавира,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РА АМ-ЕАДЖАПДЗБ-26/02</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Армавира,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Армавира,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Конкурс на имущество детских садов Республики Армения, Армавирская область / мясорубка, стол и стеллажи /</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Конкурс на имущество детских садов Республики Армения, Армавирская область / мясорубка, стол и стеллажи /</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Армавира,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РА АМ-ЕАДЖАПДЗБ-26/02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anahitpoghosyan98@yandex.ru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Конкурс на имущество детских садов Республики Армения, Армавирская область / мясорубка, стол и стеллажи /</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пищевой промышленности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Полки/для хранения продуктов/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РА АМ-ЕАДЖАПДЗБ-26/02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Аппарат Губернатора Армавира,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РА АМ-ЕАДЖАПДЗБ-26/02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РА АМ-ЕАДЖАПДЗБ-26/02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АМ-ЕАДЖАПДЗБ-26/02"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АМ-ЕАДЖАПДЗБ-26/02*.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АМ-ЕАДЖАПДЗБ-26/02"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АМ-ЕАДЖАПДЗБ-26/02*.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РА АМ-ЕАДЖАПДЗБ-26/02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 электрическая мощность: не менее 1,1 кВт.
Производительность (кг/ч): не менее 250 кг/ч.
Напряжение: 220 В.
Количество скоростей: не менее двух.
Мощный и надежный двигатель:
С режимом реверсивного вращения.
Измельчитель: нержавеющая сталь — 2 шт.
Пластина (поддон) из нержавеющей стали.
Сетки из нержавеющей стали разного диаметра — 3 шт.
Мясорубка полностью изготовлена ​​из нержавеющей стали 18/10 AISI 304 толщиной 1,8–2,1 мм.
Толкатель для мяса:
Регулируемые резиновые ножки.
В ходе исполнения договора Продавец обязан предоставить гарантийное письмо или сертификат соответствия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пищевой промышленности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прямоугольных труб (30 x 30 x 2,0 мм), углы должны быть приварены под углом 45 градусов, внешние размеры каркаса составляют 1000 x 800 x 830 мм. К каркасу стола привариваются металлические ножки, края которых должны быть заглушены пластиковыми заглушками толщиной 8 мм.
Стол покрыт водонепроницаемой пластиковой плиткой из высокопрочного ламината (HPL) толщиной 40-50 мм, углы рабочей поверхности которой должны быть закруглены, а края должны быть герметизированы пластиковой кромкой (ПВХ) толщиной 2-3 мм.
Стол имеет две железные платформы, первая на высоте 200 мм от пола, а вторая на высоте 500 мм, которые покрыты ламинированной ПВС толщиной 20 мм. Углы рабочей поверхности ламинированной ПВС должны быть закруглены, а края должны быть герметизированы заглушкой толщиной 1-2 мм». Толстая пластиковая кромка (ПВХ).
Платформы крепятся к соединенным по кругу металлическим квадратным трубам (30 x 30 x 2,0 мм), углы свариваются под углом 45 градусов.
Сварные швы должны быть обработаны и гладкие.
Каркас и ножки стола должны быть полностью покрыты порошковой краской серебристого цвета, водостойкой краской.
С обеих сторон стола должны быть два металлических подвеса.
Цвет должен быть согласован заранее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Полки/для хранения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полки для размещения продуктов: 1600 x 1500 x 400 мм (Ш x Д x В).
Тип: сборная, состоит из четырех полок.
Максимальная нагрузка на одну полку составляет 100 кг.
Материал полок – нержавеющая сталь AISI 201, а полок – нержавеющая сталь AISI 430.
Под полкой установлен дополнительный канал-усилитель, повышающий прочность полки.
Толщина металла каркаса полки составляет 1,8 мм, полок – 1,2 мм.
Полки изготовлены из профилированной трубы диаметром 40 мм.
Высота полок регулируется с шагом 50 мм.
Края полок и элементов каркаса скошены для безопасности.
Регулировка ножек в пределах ±20 мм.
Внешний вид: как показано на рисунке.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региона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одного месяца со дня вступления в силу 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региона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одного месяца со дня вступления в силу 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региона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одного месяца со дня вступления в силу 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