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ԳՎԲԿ-ԷԱՃԱՊՁԲ-26/09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ԳՎԲԿ-ԷԱՃԱՊՁԲ-26/09</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принадлежностей</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ԳՎԲԿ-ԷԱՃԱՊՁԲ-26/09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ԳՎԲԿ-ԷԱՃԱՊՁԲ-26/09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соответствии с фактическими заказами, при этом максимальное количество каждого заказа не может превышать 1/2 от общего количества контракта, если продавец не согласен. покупатель не может запросить поставку первой партии раньше, чем за 5 дней до даты вступления контракта в силу, если продавец не согласен.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