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ДЛЯ НУЖД ЗАО «ПОЛИКЛИНИКА ЭНРИКО МАТЕ»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ДЛЯ НУЖД ЗАО «ПОЛИКЛИНИКА ЭНРИКО МАТЕ»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ДЛЯ НУЖД ЗАО «ПОЛИКЛИНИКА ЭНРИКО МАТЕ»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ДЛЯ НУЖД ЗАО «ПОЛИКЛИНИКА ЭНРИКО МАТЕ»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ապակուչորացման և մաքրման համար, ջրաներծծիչ, բամբակե կամ համարժեք, չափերը առնվազն 50*50սմ,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մակերեսների մաքրման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