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71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4"/>
        <w:gridCol w:w="1644"/>
        <w:gridCol w:w="2537"/>
        <w:gridCol w:w="18"/>
        <w:gridCol w:w="8160"/>
        <w:gridCol w:w="18"/>
      </w:tblGrid>
      <w:tr w:rsidR="007D1574" w:rsidRPr="007D1574" w14:paraId="18569EA5" w14:textId="77777777" w:rsidTr="007D1574">
        <w:trPr>
          <w:gridAfter w:val="1"/>
          <w:wAfter w:w="18" w:type="dxa"/>
          <w:trHeight w:val="285"/>
        </w:trPr>
        <w:tc>
          <w:tcPr>
            <w:tcW w:w="3394" w:type="dxa"/>
          </w:tcPr>
          <w:p w14:paraId="6A0CF425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ԱՆՎԱՆՈՒՄ </w:t>
            </w:r>
          </w:p>
        </w:tc>
        <w:tc>
          <w:tcPr>
            <w:tcW w:w="1644" w:type="dxa"/>
          </w:tcPr>
          <w:p w14:paraId="0DFF1EA3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Չափ.Միավ</w:t>
            </w:r>
            <w:proofErr w:type="spellEnd"/>
          </w:p>
        </w:tc>
        <w:tc>
          <w:tcPr>
            <w:tcW w:w="2537" w:type="dxa"/>
          </w:tcPr>
          <w:p w14:paraId="7F1C1F16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</w:p>
          <w:p w14:paraId="3608E13F" w14:textId="69C32981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ՔԱՆԱԿ </w:t>
            </w:r>
          </w:p>
        </w:tc>
        <w:tc>
          <w:tcPr>
            <w:tcW w:w="8178" w:type="dxa"/>
            <w:gridSpan w:val="2"/>
          </w:tcPr>
          <w:p w14:paraId="0DB5F3CC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ՏԵԽՆԻԿԱԿԱՆ ԲՆՈՒԹԱԳԻՐ</w:t>
            </w:r>
          </w:p>
        </w:tc>
      </w:tr>
      <w:tr w:rsidR="007D1574" w:rsidRPr="007D1574" w14:paraId="7AC36424" w14:textId="77777777" w:rsidTr="007D1574">
        <w:trPr>
          <w:gridAfter w:val="1"/>
          <w:wAfter w:w="18" w:type="dxa"/>
          <w:trHeight w:val="180"/>
        </w:trPr>
        <w:tc>
          <w:tcPr>
            <w:tcW w:w="3394" w:type="dxa"/>
          </w:tcPr>
          <w:p w14:paraId="4E10E8FF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Աղբի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տոպրակ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 60լ</w:t>
            </w:r>
          </w:p>
        </w:tc>
        <w:tc>
          <w:tcPr>
            <w:tcW w:w="1644" w:type="dxa"/>
          </w:tcPr>
          <w:p w14:paraId="79C75C4B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2537" w:type="dxa"/>
          </w:tcPr>
          <w:p w14:paraId="7CB82F29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200</w:t>
            </w:r>
          </w:p>
        </w:tc>
        <w:tc>
          <w:tcPr>
            <w:tcW w:w="8178" w:type="dxa"/>
            <w:gridSpan w:val="2"/>
          </w:tcPr>
          <w:p w14:paraId="40F62045" w14:textId="77777777" w:rsidR="007D1574" w:rsidRPr="007D1574" w:rsidRDefault="007D1574" w:rsidP="00C50A7D">
            <w:pPr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Պոլիէթիլենային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պարկ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աղբի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60</w:t>
            </w: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լ</w:t>
            </w: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չափազանգվածով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առանց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բռնակների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`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սև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կամ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գունավոր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Մեկ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փաթեթի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մեջ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թվով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10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պարկ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Փաթեթավորման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վրա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պետք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է</w:t>
            </w: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տպագրված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լինի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քանակը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արտադրող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կազմակերպության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անվանումը</w:t>
            </w:r>
            <w:proofErr w:type="spellEnd"/>
            <w:proofErr w:type="gram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արտադրման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ամիսն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ու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տարեթիվը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Չափերը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585x800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մմ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չբացված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վիճակում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կամ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60</w:t>
            </w: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լ</w:t>
            </w: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չափազանգվածին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համարժեք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չափերի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Չափսերի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շեղումը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+- 2%: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Նմուշը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համաձայնեցնելով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պատվիրատուի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հետ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ըստ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անհրաժեշտության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տարբերակով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  <w:p w14:paraId="3D40D1F4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</w:p>
        </w:tc>
      </w:tr>
      <w:tr w:rsidR="007D1574" w:rsidRPr="007D1574" w14:paraId="7A34BA7A" w14:textId="77777777" w:rsidTr="007D1574">
        <w:trPr>
          <w:gridAfter w:val="1"/>
          <w:wAfter w:w="18" w:type="dxa"/>
          <w:trHeight w:val="330"/>
        </w:trPr>
        <w:tc>
          <w:tcPr>
            <w:tcW w:w="3394" w:type="dxa"/>
          </w:tcPr>
          <w:p w14:paraId="34E5A580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Աղբի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տոպրակ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 30լ</w:t>
            </w:r>
          </w:p>
        </w:tc>
        <w:tc>
          <w:tcPr>
            <w:tcW w:w="1644" w:type="dxa"/>
          </w:tcPr>
          <w:p w14:paraId="690AF30B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2537" w:type="dxa"/>
          </w:tcPr>
          <w:p w14:paraId="7555CE5D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  <w:r w:rsidRPr="007D1574">
              <w:rPr>
                <w:b/>
                <w:bCs/>
                <w:i/>
                <w:sz w:val="24"/>
                <w:szCs w:val="24"/>
              </w:rPr>
              <w:t>50</w:t>
            </w:r>
          </w:p>
        </w:tc>
        <w:tc>
          <w:tcPr>
            <w:tcW w:w="8178" w:type="dxa"/>
            <w:gridSpan w:val="2"/>
          </w:tcPr>
          <w:p w14:paraId="77DAC144" w14:textId="77777777" w:rsidR="007D1574" w:rsidRPr="007D1574" w:rsidRDefault="007D1574" w:rsidP="00C50A7D">
            <w:pPr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Պոլիէթիլենային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պարկ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աղբի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30լ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չափազանգվածով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առանց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բռնակների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`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սև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կամ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գունավոր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Մեկ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փաթեթի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մեջ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թվով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10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պարկ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Փաթեթավորման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վրա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պետք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է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տպագրված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լինի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քանակը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արտադրող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կազմակերպության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անվանումը</w:t>
            </w:r>
            <w:proofErr w:type="spellEnd"/>
            <w:proofErr w:type="gram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արտադրման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ամիսն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ու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տարեթիվը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Չափերը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50x60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մմ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չբացված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վիճակում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կամ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60լ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չափազանգվածին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համարժեք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չափերի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Չափսերի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շեղումը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+- 2%: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Նմուշը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համաձայնեցնելով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պատվիրատուի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հետ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ըստ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անհրաժեշտության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տարբերակով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1E3534BB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D1574" w:rsidRPr="007D1574" w14:paraId="67208209" w14:textId="77777777" w:rsidTr="007D1574">
        <w:trPr>
          <w:gridAfter w:val="1"/>
          <w:wAfter w:w="18" w:type="dxa"/>
          <w:trHeight w:val="315"/>
        </w:trPr>
        <w:tc>
          <w:tcPr>
            <w:tcW w:w="3394" w:type="dxa"/>
          </w:tcPr>
          <w:p w14:paraId="53E2E4A3" w14:textId="77777777" w:rsidR="007D1574" w:rsidRPr="007D1574" w:rsidRDefault="007D1574" w:rsidP="00C50A7D">
            <w:pPr>
              <w:tabs>
                <w:tab w:val="left" w:pos="1140"/>
              </w:tabs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7D1574">
              <w:rPr>
                <w:b/>
                <w:bCs/>
                <w:i/>
                <w:sz w:val="24"/>
                <w:szCs w:val="24"/>
              </w:rPr>
              <w:tab/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Ձեռնոց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44" w:type="dxa"/>
          </w:tcPr>
          <w:p w14:paraId="426A270B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2537" w:type="dxa"/>
          </w:tcPr>
          <w:p w14:paraId="32914F60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  <w:r w:rsidRPr="007D1574">
              <w:rPr>
                <w:b/>
                <w:bCs/>
                <w:i/>
                <w:sz w:val="24"/>
                <w:szCs w:val="24"/>
              </w:rPr>
              <w:t>200</w:t>
            </w:r>
          </w:p>
        </w:tc>
        <w:tc>
          <w:tcPr>
            <w:tcW w:w="8178" w:type="dxa"/>
            <w:gridSpan w:val="2"/>
          </w:tcPr>
          <w:p w14:paraId="0B9ED365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Տնտեսական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ձեռնոցներ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ռետինե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ռետինի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տեսակը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լատեքս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երկարությունը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ոչ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պակաս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քան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300մմ,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հաստությունը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0,3-0,7մմ: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Չափսերիշեղումը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+-2%: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lastRenderedPageBreak/>
              <w:t>Նմուշը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համաձայնեցնելով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պատվիրատուի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հետ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ըստ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անհրաժեշտության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տարբերակով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</w:rPr>
              <w:t>:</w:t>
            </w:r>
          </w:p>
        </w:tc>
      </w:tr>
      <w:tr w:rsidR="007D1574" w:rsidRPr="007D1574" w14:paraId="2F4DFB7C" w14:textId="77777777" w:rsidTr="007D1574">
        <w:trPr>
          <w:gridAfter w:val="1"/>
          <w:wAfter w:w="18" w:type="dxa"/>
          <w:trHeight w:val="315"/>
        </w:trPr>
        <w:tc>
          <w:tcPr>
            <w:tcW w:w="3394" w:type="dxa"/>
          </w:tcPr>
          <w:p w14:paraId="652983E3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lastRenderedPageBreak/>
              <w:t>Օճառ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 ,</w:t>
            </w:r>
            <w:proofErr w:type="gramEnd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Հեղուկ</w:t>
            </w:r>
            <w:proofErr w:type="spellEnd"/>
          </w:p>
        </w:tc>
        <w:tc>
          <w:tcPr>
            <w:tcW w:w="1644" w:type="dxa"/>
          </w:tcPr>
          <w:p w14:paraId="04B57588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</w:rPr>
              <w:t>լիտր</w:t>
            </w:r>
            <w:proofErr w:type="spellEnd"/>
          </w:p>
        </w:tc>
        <w:tc>
          <w:tcPr>
            <w:tcW w:w="2537" w:type="dxa"/>
          </w:tcPr>
          <w:p w14:paraId="55ED7AC9" w14:textId="5904FF7E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hy-AM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hy-AM"/>
              </w:rPr>
              <w:t>80</w:t>
            </w:r>
          </w:p>
        </w:tc>
        <w:tc>
          <w:tcPr>
            <w:tcW w:w="8178" w:type="dxa"/>
            <w:gridSpan w:val="2"/>
          </w:tcPr>
          <w:p w14:paraId="128C66BC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hy-AM"/>
              </w:rPr>
            </w:pP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>Գույնը սպիտակ, բուրմունքը չեզոք, լուծելիությունը 100%, PH-5,5-6,5, բաղադրություն (Aqua,Sodium,Laureth, Sulphate, sodium chloride, Cocamide dea, Cocamidopropyl, Betaine, Citric acid, Disodium edta,Styrene,Actuated copolymer, Sodium benzoate, Methychloroisothiazolinone, Propylene clycol) պահպանման ջերմաստիճանը 5-40օC,  պարունակությունը 1-5 % (մաշկի և աչքերի վտանգավոր գռգռիչ), ISO 9001  ստանդարտին համապատասխան:  Գործարաային փաթեթավորմամբ</w:t>
            </w:r>
          </w:p>
        </w:tc>
      </w:tr>
      <w:tr w:rsidR="007D1574" w:rsidRPr="007D1574" w14:paraId="67537CD9" w14:textId="77777777" w:rsidTr="007D1574">
        <w:trPr>
          <w:gridAfter w:val="1"/>
          <w:wAfter w:w="18" w:type="dxa"/>
          <w:trHeight w:val="180"/>
        </w:trPr>
        <w:tc>
          <w:tcPr>
            <w:tcW w:w="3394" w:type="dxa"/>
          </w:tcPr>
          <w:p w14:paraId="5DB59EEF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սպասքի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լվացման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հեղուկ</w:t>
            </w:r>
            <w:proofErr w:type="spellEnd"/>
          </w:p>
        </w:tc>
        <w:tc>
          <w:tcPr>
            <w:tcW w:w="1644" w:type="dxa"/>
          </w:tcPr>
          <w:p w14:paraId="1B9F1D54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լիտր</w:t>
            </w:r>
            <w:proofErr w:type="spellEnd"/>
          </w:p>
        </w:tc>
        <w:tc>
          <w:tcPr>
            <w:tcW w:w="2537" w:type="dxa"/>
            <w:vAlign w:val="center"/>
          </w:tcPr>
          <w:p w14:paraId="02580BE0" w14:textId="4FDE232E" w:rsidR="007D1574" w:rsidRPr="007D1574" w:rsidRDefault="007D1574" w:rsidP="00C50A7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</w:pP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>70</w:t>
            </w:r>
          </w:p>
        </w:tc>
        <w:tc>
          <w:tcPr>
            <w:tcW w:w="8178" w:type="dxa"/>
            <w:gridSpan w:val="2"/>
            <w:vAlign w:val="center"/>
          </w:tcPr>
          <w:p w14:paraId="06CC5131" w14:textId="77777777" w:rsidR="007D1574" w:rsidRPr="007D1574" w:rsidRDefault="007D1574" w:rsidP="00C50A7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</w:pP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>Մածուկանման զանգված, օգտագործված հոտավորիչի հոտով, գույնը՝ ըստ լվացող միջոց­ների գույնի որոշման սանդղակի, ջրածնային ցու­ցիչը (pH)՝ 9-10,5, մակերևութա­ակտիվ նյութի զանգվածային մասը՝ ոչ պակաս 18 %, ջրում չլուծվող նյութերի զանգվածային մասը՝ ոչ ավելի 3 %, խոնավության զանգ­վա­ծային մասը՝ ոչ ավելի 50 %, չափածրարված պոլիմերային կամ ապակե տարա­ներում՝ 500մլ  : Անվտանգությունը, մակնշումը և փաթեթավորումը` ՀՀ կառավարության 2004թ. դեկտեմբերի 16-ի N 1795-Ն որոշմամբ հաստատված «Մակերևութաակտիվ միջոցների և մակերևութաակտիվ նյութեր պարունակող լվացող և մաքրող միջոցների տեխնիկական կանոնակարգի»,</w:t>
            </w:r>
          </w:p>
        </w:tc>
      </w:tr>
      <w:tr w:rsidR="007D1574" w:rsidRPr="007D1574" w14:paraId="02C8CC99" w14:textId="77777777" w:rsidTr="007D1574">
        <w:trPr>
          <w:gridAfter w:val="1"/>
          <w:wAfter w:w="18" w:type="dxa"/>
          <w:trHeight w:val="195"/>
        </w:trPr>
        <w:tc>
          <w:tcPr>
            <w:tcW w:w="3394" w:type="dxa"/>
            <w:vAlign w:val="center"/>
          </w:tcPr>
          <w:p w14:paraId="08E97C93" w14:textId="77777777" w:rsidR="007D1574" w:rsidRPr="007D1574" w:rsidRDefault="007D1574" w:rsidP="00C50A7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lastRenderedPageBreak/>
              <w:t>Սպիտակեցնող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հեղուկ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/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ժավել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1644" w:type="dxa"/>
            <w:vAlign w:val="center"/>
          </w:tcPr>
          <w:p w14:paraId="005CBF3D" w14:textId="77777777" w:rsidR="007D1574" w:rsidRPr="007D1574" w:rsidRDefault="007D1574" w:rsidP="00C50A7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լիտր</w:t>
            </w:r>
            <w:proofErr w:type="spellEnd"/>
          </w:p>
        </w:tc>
        <w:tc>
          <w:tcPr>
            <w:tcW w:w="2537" w:type="dxa"/>
          </w:tcPr>
          <w:p w14:paraId="74519FAF" w14:textId="774D688F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hy-AM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hy-AM"/>
              </w:rPr>
              <w:t>250</w:t>
            </w:r>
          </w:p>
        </w:tc>
        <w:tc>
          <w:tcPr>
            <w:tcW w:w="8178" w:type="dxa"/>
            <w:gridSpan w:val="2"/>
          </w:tcPr>
          <w:p w14:paraId="7A67FFAF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hy-AM"/>
              </w:rPr>
            </w:pP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>Սպիտակեցնող և ախտահանիչ հատկություններով հեղուկ «Նաիրիտ», ակտիվ քլորի պարունա­կությունը 90, 120 կամ 150 կգ/մ3 կամ համարժեք</w:t>
            </w:r>
          </w:p>
        </w:tc>
      </w:tr>
      <w:tr w:rsidR="007D1574" w:rsidRPr="007D1574" w14:paraId="52E9E7AD" w14:textId="77777777" w:rsidTr="007D1574">
        <w:trPr>
          <w:gridAfter w:val="1"/>
          <w:wAfter w:w="18" w:type="dxa"/>
          <w:trHeight w:val="827"/>
        </w:trPr>
        <w:tc>
          <w:tcPr>
            <w:tcW w:w="3394" w:type="dxa"/>
          </w:tcPr>
          <w:p w14:paraId="6C5DABF9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ձեռքի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թղթե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սրբիչներ</w:t>
            </w:r>
            <w:proofErr w:type="spellEnd"/>
          </w:p>
        </w:tc>
        <w:tc>
          <w:tcPr>
            <w:tcW w:w="1644" w:type="dxa"/>
          </w:tcPr>
          <w:p w14:paraId="609B579C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2537" w:type="dxa"/>
          </w:tcPr>
          <w:p w14:paraId="4A908ED4" w14:textId="5A1F9C62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hy-AM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hy-AM"/>
              </w:rPr>
              <w:t>450</w:t>
            </w:r>
          </w:p>
        </w:tc>
        <w:tc>
          <w:tcPr>
            <w:tcW w:w="8178" w:type="dxa"/>
            <w:gridSpan w:val="2"/>
          </w:tcPr>
          <w:p w14:paraId="26C44724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hy-AM"/>
              </w:rPr>
            </w:pP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>Երկշերտ թղթե սրբիչներ մեկանգամյա օգտագործման, դիսպենսեր սարքի համար թերթի՝ լայնքը և  երկարությունը ՝22.5սմ ոչ պակաս ,  թերթերի քանակը 200 հատից ոչ պակաս. Գույնը՝ սպիտակ, պատրաստված առաջնային հումքից 100%  ցելյուլոզայից, , թույլատրված սանիտարահիգիենիկ նշանակության ապրանքներ  պատրաստելու համար։ Անվտանգությունը,  փաթեթավորումը և մակնշումը` ըստ ՀՀ կառավարության 2006 թ. Հոկտեմբերի 19-ի N 1546-Ն որոշմամբ  հաստատված “Կենցաղային և սանհիգիենիկ  նշանակության թղթե և քիմիական թելքերից ապրանքներին ներկայացվող պահանջների  տեխնիկական կանոնակարգի”: Յուրաքանչյուրը փաթեթավորված,</w:t>
            </w:r>
          </w:p>
        </w:tc>
      </w:tr>
      <w:tr w:rsidR="007D1574" w:rsidRPr="007D1574" w14:paraId="1FC8E99C" w14:textId="77777777" w:rsidTr="007D1574">
        <w:trPr>
          <w:trHeight w:val="270"/>
        </w:trPr>
        <w:tc>
          <w:tcPr>
            <w:tcW w:w="3394" w:type="dxa"/>
          </w:tcPr>
          <w:p w14:paraId="7269A924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 xml:space="preserve">Ապակու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լվացման</w:t>
            </w:r>
            <w:proofErr w:type="spellEnd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</w:rPr>
              <w:t>լաթ</w:t>
            </w:r>
            <w:proofErr w:type="spellEnd"/>
          </w:p>
        </w:tc>
        <w:tc>
          <w:tcPr>
            <w:tcW w:w="1644" w:type="dxa"/>
          </w:tcPr>
          <w:p w14:paraId="5A8ACD5A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2555" w:type="dxa"/>
            <w:gridSpan w:val="2"/>
          </w:tcPr>
          <w:p w14:paraId="61237CEC" w14:textId="161F979A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hy-AM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hy-AM"/>
              </w:rPr>
              <w:t>30</w:t>
            </w:r>
          </w:p>
        </w:tc>
        <w:tc>
          <w:tcPr>
            <w:tcW w:w="8178" w:type="dxa"/>
            <w:gridSpan w:val="2"/>
          </w:tcPr>
          <w:p w14:paraId="297C4752" w14:textId="3A17F756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hy-AM"/>
              </w:rPr>
            </w:pP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 xml:space="preserve">Լաթեր հատակի չորացման և մաքրման համար, ջրաներծծիչ, բամբակե կամ համարժեք, չափերը առնվազն </w:t>
            </w: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>50</w:t>
            </w: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>*</w:t>
            </w: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>50</w:t>
            </w:r>
            <w:r w:rsidRPr="007D1574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lang w:val="hy-AM"/>
              </w:rPr>
              <w:t>սմ, մեջտեղում անցք հատակ մաքրող փայտի համար նախատեսված</w:t>
            </w:r>
          </w:p>
        </w:tc>
      </w:tr>
      <w:tr w:rsidR="007D1574" w:rsidRPr="007D1574" w14:paraId="7C08EC72" w14:textId="77777777" w:rsidTr="007D1574">
        <w:trPr>
          <w:trHeight w:val="240"/>
        </w:trPr>
        <w:tc>
          <w:tcPr>
            <w:tcW w:w="3394" w:type="dxa"/>
          </w:tcPr>
          <w:p w14:paraId="79B6D0D2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Վիլեդա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տուրբո</w:t>
            </w:r>
            <w:proofErr w:type="spellEnd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գլխիկ</w:t>
            </w:r>
            <w:proofErr w:type="spellEnd"/>
          </w:p>
        </w:tc>
        <w:tc>
          <w:tcPr>
            <w:tcW w:w="1644" w:type="dxa"/>
          </w:tcPr>
          <w:p w14:paraId="75760F9B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2555" w:type="dxa"/>
            <w:gridSpan w:val="2"/>
          </w:tcPr>
          <w:p w14:paraId="6BEF493B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8178" w:type="dxa"/>
            <w:gridSpan w:val="2"/>
          </w:tcPr>
          <w:p w14:paraId="55D94CFA" w14:textId="77777777" w:rsidR="007D1574" w:rsidRPr="007D1574" w:rsidRDefault="007D1574" w:rsidP="00C50A7D">
            <w:pPr>
              <w:rPr>
                <w:b/>
                <w:bCs/>
                <w:noProof/>
              </w:rPr>
            </w:pPr>
          </w:p>
          <w:p w14:paraId="0C6AE612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7D1574">
              <w:rPr>
                <w:b/>
                <w:bCs/>
                <w:noProof/>
              </w:rPr>
              <w:lastRenderedPageBreak/>
              <w:drawing>
                <wp:inline distT="0" distB="0" distL="0" distR="0" wp14:anchorId="7C68CBF0" wp14:editId="5B649E56">
                  <wp:extent cx="1952625" cy="2295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68154" t="26903" r="10741" b="28989"/>
                          <a:stretch/>
                        </pic:blipFill>
                        <pic:spPr bwMode="auto">
                          <a:xfrm>
                            <a:off x="0" y="0"/>
                            <a:ext cx="1952625" cy="2295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574" w:rsidRPr="007D1574" w14:paraId="251D9EFB" w14:textId="77777777" w:rsidTr="007D1574">
        <w:trPr>
          <w:trHeight w:val="390"/>
        </w:trPr>
        <w:tc>
          <w:tcPr>
            <w:tcW w:w="3394" w:type="dxa"/>
          </w:tcPr>
          <w:p w14:paraId="7D63BC2F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hy-AM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hy-AM"/>
              </w:rPr>
              <w:lastRenderedPageBreak/>
              <w:t>Փոշի</w:t>
            </w:r>
          </w:p>
        </w:tc>
        <w:tc>
          <w:tcPr>
            <w:tcW w:w="1644" w:type="dxa"/>
          </w:tcPr>
          <w:p w14:paraId="76375121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D1574">
              <w:rPr>
                <w:b/>
                <w:bCs/>
                <w:i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2555" w:type="dxa"/>
            <w:gridSpan w:val="2"/>
          </w:tcPr>
          <w:p w14:paraId="31257388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hy-AM"/>
              </w:rPr>
            </w:pPr>
            <w:r w:rsidRPr="007D1574">
              <w:rPr>
                <w:b/>
                <w:bCs/>
                <w:i/>
                <w:sz w:val="24"/>
                <w:szCs w:val="24"/>
                <w:lang w:val="hy-AM"/>
              </w:rPr>
              <w:t>15</w:t>
            </w:r>
          </w:p>
        </w:tc>
        <w:tc>
          <w:tcPr>
            <w:tcW w:w="8178" w:type="dxa"/>
            <w:gridSpan w:val="2"/>
          </w:tcPr>
          <w:p w14:paraId="04CE0120" w14:textId="77777777" w:rsidR="007D1574" w:rsidRPr="007D1574" w:rsidRDefault="007D1574" w:rsidP="00C50A7D">
            <w:pPr>
              <w:rPr>
                <w:b/>
                <w:bCs/>
                <w:noProof/>
                <w:lang w:val="hy-AM"/>
              </w:rPr>
            </w:pPr>
            <w:r w:rsidRPr="007D1574">
              <w:rPr>
                <w:b/>
                <w:bCs/>
                <w:noProof/>
                <w:lang w:val="hy-AM"/>
              </w:rPr>
              <w:t>Կերամիկական մակերեսների մաքրման համար</w:t>
            </w:r>
          </w:p>
          <w:p w14:paraId="6E0DDE7F" w14:textId="77777777" w:rsidR="007D1574" w:rsidRPr="007D1574" w:rsidRDefault="007D1574" w:rsidP="00C50A7D">
            <w:pPr>
              <w:rPr>
                <w:b/>
                <w:bCs/>
                <w:i/>
                <w:sz w:val="24"/>
                <w:szCs w:val="24"/>
                <w:lang w:val="en-US"/>
              </w:rPr>
            </w:pPr>
          </w:p>
        </w:tc>
      </w:tr>
    </w:tbl>
    <w:p w14:paraId="305DF10A" w14:textId="77777777" w:rsidR="007D1574" w:rsidRPr="007D1574" w:rsidRDefault="007D1574">
      <w:pPr>
        <w:rPr>
          <w:b/>
          <w:bCs/>
        </w:rPr>
      </w:pPr>
    </w:p>
    <w:sectPr w:rsidR="007D1574" w:rsidRPr="007D1574" w:rsidSect="007D15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574"/>
    <w:rsid w:val="007D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6F59F"/>
  <w15:chartTrackingRefBased/>
  <w15:docId w15:val="{91A2A395-20AF-4C8C-887E-D172A5E0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5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2026-01-29T06:45:00Z</dcterms:created>
  <dcterms:modified xsi:type="dcterms:W3CDTF">2026-01-29T06:51:00Z</dcterms:modified>
</cp:coreProperties>
</file>