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обработки газа в технологических процессах AGLC: очистка смеси, удаление влаги и других загрязнений и сжатие, которое не предусматривает изменения состава компонентов. избыточное давление сжатого топлива на природном газе во время заправки цилиндра должно соответствовать техническим условиям AGLC и заправляемых газовых баллонов и не должно превышать предела давления 19,6 МПа, температура заправляемого баллонного газа может быть выше температуры окружающей среды не более чем на 15 ° C, но не должна превышать 60 ° C. тепловая мощность при сжигании 1 кг-8000 ккал, входящее давление-2,2-2,5 атм / с, взрывоопасен, огнеопасен, имеет более легкую, чем воздух, плотность, специфический запах. по поставщику: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30․12․2026 года, считая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