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ԼԱԲՈՐԱՏՈՐ-ՔԻՄԻԱԿԱՆ ԱԶԴԱՆՅՈՒԹԵՐԻ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ԼԱԲՈՐԱՏՈՐ-ՔԻՄԻԱԿԱՆ ԱԶԴԱՆՅՈՒԹԵՐԻ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ԼԱԲՈՐԱՏՈՐ-ՔԻՄԻԱԿԱՆ ԱԶԴԱՆՅՈՒԹԵՐԻ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ԼԱԲՈՐԱՏՈՐ-ՔԻՄԻԱԿԱՆ ԱԶԴԱՆՅՈՒԹԵՐԻ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կալիբրատոր NH3/ETH/CO2 Calibrator,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կոնտրոլ նորմալ NH3/ETH/CO2 Control N,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կոնտրոլ պաթոլոգիա NH3/ETH/CO2 Control A,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Ամիլազա պանկրեատիկ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բիոքիմիական անալիզների համար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Պրեսիկոնտրոլ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ամիլազաjի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քանակական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բիլիրուբինի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տրանսպեպտիդազայի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որոշման կալիբրատոր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կոնտրոլ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c303,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Պիրիդոքսալ ֆոսֆատ,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ֆիբրին-մոնոմերների կոմպլեքսների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կալիբրատոր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ստուգիչ թեստ (կոնտրոլ)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ստուգիչ թեստ,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կալիբրատոր,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Ֆենոլֆթալեին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փոշի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Սիդերոբլաստների և սիդերոցիտների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Տրիպկազ-սոյային ագար 3P, ճառագայթված, չեզոքացուցիչներով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10%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Anti-M Polyclonal /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Anti-Fya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Anti-lub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Anti-P1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Anti-Lea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Anti-Leb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ԱՍԼՕ /Անտիստրեպտոլիզին Օ/-ի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Գամմա-գլյուտամիլտրանսպեպտիդազայի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Տրեպոնեմա պալիդումի (Սիֆիլիս) IgG-ի և IgM-ի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վիրուսի նկատմամբ հակամարմինների և հակածնի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չափիչ- DNA Ladder 1 kb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Տրիս-ացետատային էլեկտրոդային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(խոշոր եղջերավոր անասունի շճային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Կոլցեմիդի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ոսկրածուծի բջիջների աճեցման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PHA-M (Phytohemagglutinin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ABO-Rh/Reverse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Rh/K (ֆենոտիպավորում)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A տիպավորման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B տիպավորման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C տիպավորման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II DPA1/DPB1 տիպավորման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II DRB1 տիպավորման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MAX-ի համար  նախատեսված մալուխների խցիկի  ջերմաստիճանային զոնդ"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ԼԱԲՈՐԱՏՈՐ-ՔԻՄԻԱԿԱՆ ԱԶԴԱՆՅՈՒԹԵՐԻ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(Uric Acid, cobas Integra, cobas c) Կոբաս ինտեգրա և Կոբաս C311 անալիզատորների համար: Ֆորմատ՝ 400 թեստ: Ստուգվող նմուշ՝ արյան շիճուկ։ Ֆիրմային նշանի,արտադրողի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Կոբաս C311 անալիզատորի համար: Ֆորմատ` 50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Lamp halogen 50V։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կալիբրատոր NH3/ETH/CO2 Calibrator,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for Ammonia/Ethanol/CO₂: Կոբաս ինտեգրա և Կոբաս C311 անալիզատորների համար: Ֆորմատ՝ 2x4մլ: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կոնտրոլ նորմալ NH3/ETH/CO2 Control N,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"Ammonia/Ethanol/CO₂Control N
Կոբաս ինտեգրա և Կոբաս C311 անալիզատորների համար: Ստուգիչ հեղուկ: Ֆորմատ` 5 x 4մլ: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կոնտրոլ պաթոլոգիա NH3/ETH/CO2 Control A,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"Ammonia/Ethanol/CO₂Control A
Կոբաս ինտեգրա և Կոբաս C311 անալիզատորների համար: Ստուգիչ հեղուկ: Ֆորմատ` 5 x 4մլ: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Ամիլազա պանկրեատիկ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և Կոբաս c311 անալիզատորների համար նախատեսված α-ամիլազի (պանկրեատիկ) որոշման թեստ հավաքածու (Alpha-amylase Pancreatic, cobas Integra, cobas c):
Ֆորմատ՝ 200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կոբաս c311 սարքի համար: Ֆորմատ՝ 3x6 սեգմենտ/հատ: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բիոքիմիական անալիզների համար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PrecisetRF: Ֆորմատ` 5x1մլ տուփում: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Պրեսիկոնտրոլ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RF ստուգիչ հեղուկ: Կոբաս ինտեգրա և Կոբաս C311 անալիզատորների համար: Ֆորմատ` մակարդակ 1՝ 2 x 1մլ, մակարդակ 2՝ 2 x 1մլ/հատ: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թեստ-հավաքածու (Albumin, c pack green), որը նախատեսված է cobas c303 վերլուծիչի համար: Օրիգինալ: Ֆորմատ` 750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ամիլազաjի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ամիլազաjի որոշման թեստ-հավաքածու (Amyl, c pack green), որը նախատեսված է cobas c303 վերլուծիչի համար: Օրիգինալ: Ֆորմատ` 750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թեստ-հավաքածու (Calcium, c pack green), որը նախատեսված է cobas c303 վերլուծիչի համար: Օրիգինալ: Ֆորմատ` 1500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քանակական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քանակական որոշման թեստ-հավաքածու (CRP quantitative, c pack green), որը նախատեսված է cobas c303 վերլուծիչի համար: Օրիգինալ: Ֆորմատ` 500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(Iron, c pack green) որը նախատեսված է cobas c303 վերլուծիչի համար: Օրիգինալ: Ֆորմատ` 700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թեստ-հավաքածու (LDH, c pack green), որը նախատեսված է cobas c303 վերլուծիչի համար: Օրիգինալ: Ֆորմատ` 850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լիպոպրոտեինի որոշման թեստ-հավաքածու (LDL, c pack green), որը նախատեսված է cobas c303 վերլուծիչի համար: Օրիգինալ: Ֆորմատ` 600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(LIPC, c pack green), որը նախատեսված է cobas c303 վերլուծիչի համար: Օրիգինալ: Ֆորմատ` 200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թեստ-հավաքածու (MG, c pack green), որը նախատեսված է cobas c303 վերլուծիչի համար: Օրիգինալ: Ֆորմատ` 690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թեստ-հավաքածու (UA, c pack green), որը նախատեսված է cobas c303 վերլուծիչի համար: Օրիգինալ: Ֆորմատ` 1300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(TP, c pack green), որը նախատեսված է cobas c303 վերլուծիչի համար: Օրիգինալ: Ֆորմատ` 1050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ամինոտրանսֆերազայի որոշման թեստ-հավաքածու (ALT, c pack green), որը նախատեսված է cobas c303 վերլուծիչի համար: Օրիգինալ: Ֆորմատ` 450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ամինոտրանսֆերազայի որոշման թեստ-հավաքածու (AST, c pack green), որը նախատեսված է cobas c303 վերլուծիչի համար: Օրիգինալ: Ֆորմատ` 500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(GLUC, c pack green), որը նախատեսված է cobas c303 վերլուծիչի համար: Օրիգինալ: Ֆորմատ` 3300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(CREAJ, c pack green), որը նախատեսված է cobas c303 վերլուծիչի համար: Օրիգինալ: Ֆորմատ` 2500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բիլիրուբինի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բիլիրուպինի որոշման թեստ-հավաքածու (BIL-T, c pack green), որը նախատեսված է cobas c303 վերլուծիչի համար: Օրիգինալ: Ֆորմատ` 1050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տրանսպեպտիդազայի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տրանսպեպտիդազայի որոշման թեստ-հավաքածու (GGT, c pack green), որը նախատեսված է cobas c303 վերլուծիչի համար: Օրիգինալ: Ֆորմատ` 400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թեստ-հավաքածու (RF, c pack green), որը նախատեսված է cobas c303 վերլուծիչի համար: Օրիգինալ: Ֆորմատ` 400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թեստ-հավաքածու (PHOS, c pack green), որը նախատեսված է cobas c303 վերլուծիչի համար: Օրիգինալ: Ֆորմատ` 750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որոշման կալիբրատոր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կալիբրատոր։ Նախատեսված է cobas c303 վերլուծիչի համար: Ֆորմատ՝ 2x 1 մլ: Օրիգինալ: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կոնտրոլ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կոնտրոլ։ Նախատեսված է cobas c303 վերլուծիչի համար: Ֆորմատ՝ մակարդակ 1 - 2x 1մլ, մակարդակ 2 - 2x 1մլ: Օրիգինալ: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c303,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(ECO-D, c pack green) նախատեսված է cobas c303 վերլուծիչի համար: Օրիգինալ: Ֆորմատ` 40 մլ/հատ: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Պիրիդոքսալ ֆոսֆատ,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Պիրիդոքսալ ֆոսֆատ (PYP, c pack green) նախատեսված է cobas c303 վերլուծիչի համար: Օրիգինալ: Ֆորմատ` 950 թեստ/հատ: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cobas c303 վերլուծիչի համար: Օրիգինալ: Ֆորմատ` 24 սեգմենտ տուփում: Նոր, չօգտագործված, գործարանային փաթեթավորմամբ: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Li-ի որոշման թեստ-հավաքածու՝ նախատեսված Helena C-4 անալիզատորի համար: Ֆորմատ՝ 
8x5մլ, 400 որոշում։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ֆիբրին-մոնոմերների կոմպլեքսների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պլազմայում լուծվող ֆիբրին-մոնոմերների կոմպլեքսների  որոշման թեստ հավաքածու, 100 որոշում։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կոնտրոլ՝ նախատեսված Abbott ընկերության Architect 1000SR իմունոֆերմենտային անալիզատորի համար։ Ֆորմատ՝ 2x8մլ։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կալիբրատոր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կալիբրատոր՝ նախատեսված Abbott ընկերության Architect 1000SR իմունոֆերմենտային անալիզատորի համար։ Ֆորմատ՝ 2x4մլ։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կոնտրոլ՝ նախատեսված Abbott ընկերության Architect 1000SR իմունոֆերմենտային անալիզատորի համար։ Ֆորմատ՝ 2x8մլ։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նախատեսված ARCHITECT i1000 սարքավորման համար։ 1 սրվակ ( 4,0 մ տարողությամբլ)։ Կալիբրատորը  պարունակում է մարդու պլազմա սպիտակուցի կայունացուցիչ: Պահպանիչներ՝ նատրիումի ազիդ և ProClin 950։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ստուգիչ թեստ (կոնտրոլ)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կոնտրոլ՝ նախատեսված ARCHITECT i1000 սարքավորման համար 2 սրվակ (յուրաքանչյուրը՝ 4,0 մլ)։ Պահպանիչներ՝ նատրիումի ազիդ և ProClin ։ 
Բացասական ստուգիչ թեստը պարունակում է մարդու պլազմա սպիտակուցի կայունացուցիչ, իսկ դրական ստուգիչ թեստը պարունակում է մարդու պլազմա սպիտակուցի կայունացուցիչ և Rubella IgM-ի  հիբրիդային  մոնոկլոնալ հակամարմիններ(human):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ստուգիչ թեստ,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կոնտրոլ՝ նախատեսված ARCHITECT i1000 սարքավորման համար։ 3 սրվակ (յուրաքանչյուրը 8,0 մլ)։ Պահպանիչներ՝ նատրիումի ազիդ և ProClin 950։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կալիբրատոր,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կալիբրատոր՝ նախատեսված ARCHITECT i1000 սարքավորման համար։ 6 սրվակ (յուրաքանչյուրը 4,0 մլ)։ Calibrator A-ն պարունակում է մարդու պլազմա սպիտակուցի (ոչխարի) կայունացուցիչով: Կալիբրատորները B-F պարունակում են մարդու պլազմա (ռեակտիվ anti-Rubella IgG) սպիտակուցային (ոչխարի) կայունացուցիչով: Պահպանիչներ՝ նատրիումի ազիդ և ProClin 950։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Ֆենոլֆթալեին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Ֆենոլֆթալեին, սպիտակ բյուրեղային փոշի։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փոշի դեղնավուն։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փոշի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փոշի ներկ։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փոշենման զանգված։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Սիդերոբլաստների և սիդերոցիտների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նախատեսված սիդերոբլաստների և սիդերոցիտների ցիտոքիմիական հայտնաբերման համար: IVD,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ռենտգենոսկոպիկ հետազոտությունների համար, փոշի, 100գ փաթեթավորմամբ։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Տրիպկազ-սոյային ագար 3P, ճառագայթված, չեզոքացուցիչներով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TSA 3P irradiated with Neutralizers 4 hour under laminar flow validated։ Սննդային միջավայր, տրիպտիկ սոյայի ագար «մաքուր տարածքներում» մակերեսների մանրէաբանական մոնիտորինգի համար: Ճառագայթված: Ֆորմատ՝ 1 տուփում 20 հատ: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Ժելատին (40 գ/լ) պարունակող լուծույթ, ստերիլ: 1 պարկում՝ 500 մլ /կամ ավելի քիչ/։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10%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կրիոսառեցված բջիջների լվացման համար: Դեքստրան 40-ի 10% լուծույթ 0.9% նատրիումի քլորիդի մեջ: Առանց շիճուկի, առանց պրոտեինի, ստերիլ: 1 ֆլակոնում կամ պարկում՝ 250 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ստերիլ փորձանոթ, տրամագիծը 16-17մմ, երկարությունը 100 մմ, ծավալը 10-12 մլ, որը նախատեսված է UF-4000+UC-3500 վերլուծիչների համար։ Ֆորմատ` 1 հատ: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Anti-M Polyclonal /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Anti-Fya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Anti-lub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Anti-P1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Anti-Lea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Anti-Leb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50 կամ 100 գրամանոց տարաներով։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Դեղնավուն հեղուկ: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ԱՍԼՕ /Անտիստրեպտոլիզին Օ/-ի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լատեքս ագլյուտինացիա։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Գամմա-գլյուտամիլտրանսպեպտիդազայի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լատեքսային ագլյուտինացիա։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ագլյուտինացիա։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Տրեպոնեմա պալիդումի (Սիֆիլիս) IgG-ի և IgM-ի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Ինկուբացիոն ժամանակը 30 րոպե 37ºC: Փորձանյութը` շիճուկ, պլազմա: TMB 450nm: Հավաքածուն պետք է պարունակի ծայրակալներ և նոսրացման տարա: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Ինկուբացիոն ժամանակը 30 րոպե 37ºC թափահարիչով+ 30 րոպե 37ºC+20 րոպե 18-25ºC: Փորձանյութը` շիճուկ, պլազմա: TMB 450nm: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վիրուսի նկատմամբ հակամարմինների և հակածնի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արյան պլազմայում և արյան շիճուկում ՄԻԱՎ-ի p-24 հակածնի, ՄԻԱՎ 1-ի և ՄԻԱՎ 2-ի հակամարմինների հայտնաբերման համար։ Մեթոդ՝ իմունոֆերմենտային անալիզ: Ինկուբացիոն ժամանակը 40 րոպե 37ºC, թափահարիչով 30 րոպե 18-25ºC: Փորձանյութը` շիճուկ, պլազմա: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չափիչ- DNA Ladder 1 kb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չափիչ- DNA Ladder 1 kb, կազմված է ԴՆԹ-ի ֆրագմենտներից 250-10000 Զ.Ն.: Ֆրագմենտները ունեն բարձր կոնցենտրացիա և հեշտությամբ նույնականացվում են գելի վրա: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Տրիս-ացետատային էլեկտրոդային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Տրիս-ացետատային էլեկտրոդային բուֆերը նախատեսված է ագարոզային և պոլիակրիլամիդային գելերի պատրաստման համար, նուկլեինաթթուների երկար ֆրագմենտների բաժանման համար: Հեղուկ, ծավալը 1լ, 50X կոնցենտրիկ: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(խոշոր եղջերավոր անասունի շճային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 եղջերավոր անասունի շճային ալբումին, սպիտակուցի պարունակությունը 99% ոչ պակաս,բաց դեղին լիոֆիլիզացված փոշի, рН-6,5-7,5(2% ջրային լուծույթում), 25գ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գրաֆիկական դիզայնի և արհեստագործական օգտագործման համար: Սոսնձում է թուղթ, ստվարաթուղթ, մածուկ տախտակ, պլաստիկ թաղանթ և այլ ճկուն նյութեր: Ոչ մշտական ​​կամ մշտական ​​ամրագրման համար: Սոսնձված մասերը չեն դեֆորմացվում: Բնական կաուչուկի և օրգանական լուծիչների հիման վրա: Լաբորատորիայում օգտագործվում է ծածկապակին առարկայական ապակուն ամրացնելու համար: Առանց թթու: 125 գրամ: Եվրոպական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Կոլցեմիդի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Կոլցեմիդ լուծված Հանքսի բալանսավորված աղային լուծույթում (HBSS), 10µg/ml։ Նախատեսված է միտոզի փուլում մետաֆազային իլիկի խաթարման համար: Որակի սերտիֆիկատի առկայություն: Պարունակությունը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հավաքածուն նախատեսված է ոսկրածուծի բջիջների բջջային ցիկլի սինխրոնիզացիայի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ոսկրածուծի բջիջների աճեցման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MarrowPrime, Complete Bone Marrow M-CE marked: Պարունակում է MEM-Alpha, գենտամիցին, FBS, L-glutamine, աճի ֆակտորներ, հորմոններ։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PHA-M (Phytohemagglutinin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PHA-M (Phytohemagglutinin M)-կարմիր լոբուց (Phaseolus vulgaris) անջատված լեկտին, որն օգտագործվում է լիմֆոցիտների կուլտուրաներում բջիջների պրոլիֆերացիայի խթանման համար, ստերիլ, նախատեսված in vitro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ABO-Rh/Reverse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ինչպես նաև արյան խմբի և հսկողության ակնկալվող հակամարմինների որոշում։ Ագլյուտինացիայի վրա հիմնված կասետ՝ ապակյա միկրոսֆերաների կիրառմամբ BioVue ORTO Workstation սարքով։ Բաղադրությունը՝ Anti-A. հակա-մոնոկլոնալ հակամարմինների խառնուրդ (IgM, կլոններ MHO4) և 3D3), Anti-B: Anti-B մոնոկլոնալ հակամարմինների խառնուրդ (IgM, clones NB10.5A5 և NB1.19), Anti-B: Anti-B մոնոկլոնալ հակամարմինների խառնուրդ (IgM, clones NB10.5A5 և NB1.19), Anti-B: Anti-B մոնոկլոնալ հակամարմինների խառնուրդ (IgM, clones NB10.5A5 և NB1.19)։ Կասետային թեստերի քանակը 1: Տուփում 400 կասետ: Ֆիրմային նշանի, արտադրողի կողմից տրված որակի հսկման միջազգային հավաստագրերի առկայություն։ Ապրանքը մատակարարման պահին պետք է ունենա ընհանուր պիտանելիության ժամկետի առնվազն 1/2-ը։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Rh/K (ֆենոտիպավորում)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համակարգի հակածինների և Kell որոշում ապակյա միկրոսֆերաների կիրառմամբ BioVue ORTO Workstation սարքով։ Բաղադրությունը՝ Anti-C. Մոնոկլոնային հակամարմիններ Anti-C
մարդկային (կլոն MS24), Anti-E: Anti-E մարդու մոնոկլոնային հակամարմիններ (կլոն C2), Anti-c. Հակա-c մոնոկլոնային հակամարմիններ (կլոն MS42), Anti-e. Մոնոկլոնալ հակամարմինների խառնուրդ Anti- e մուկ (clones MS16, MS21) և MS63) Anti-K. Հակա-K1 մոնոկլոնային հակամարմիններ (կլոն MS56)։ Վերահսկիչ. Ուժեղացուցիչ խառնուրդ։ Կասետային թեստերի քանակը 1: Տուփում 400 կասետ: Ֆիրմային նշանի, արտադրողի կողմից տրված որակի հսկման միջազգային հավաստագրերի առկայություն։ Ապրանքը մատակարարման պահին պետք է ունենա ընհանուր պիտանելիության ժամկետի առնվազն 1/2-ը։"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A տիպավորման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A տիպավորման հավաք՝ նախատեսված LABScan 3D անալիզատորի միջոցով SSO Class I A տիպավորման համար մարդու շիճուկում։ Նախատեսված է in-vitro ախտորոշման (IVD) համար։ Թեստերի քանակը՝ 20: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B տիպավորման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B տիպավորման հավաք՝ նախատեսված LABScan 3D անալիզատորի միջոցով SSO Class I B տիպավորման համար մարդու շիճուկում։ Նախատեսված է in-vitro ախտորոշման (IVD) համար։ Թեստերի քանակը՝ 20։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C տիպավորման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C տիպավորման հավաք՝ նախատեսված LABScan 3D անալիզատորի միջոցով SSO Class I C տիպավորման համար մարդու շիճուկում։ Նախատեսված է in-vitro ախտորոշման (IVD) համար։ Թեստերի քանակը՝ 20։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II DPA1/DPB1 տիպավորման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II DPA1/DPB1 տիպավորման հավաք՝ նախատեսված LABScan 3D անալիզատորի միջոցով SSO Class II DPA1/DPB1 տիպավորման համար մարդու շիճուկում։ Նախատեսված է in-vitro ախտորոշման (IVD) համար։ Թեստերի քանակը՝ 20։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II DRB1 տիպավորման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II DRB1 տիպավորման հավաք՝ նախատեսված LABScan 3D անալիզատորի միջոցով SSO Class II DRB1 տիպավորման համար մարդու շիճուկում։ Նախատեսված է in-vitro ախտորոշման (IVD) համար։ Թեստերի քանակը՝ 20։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MAX-ի համար  նախատեսված մալուխների խցիկի  ջերմաստիճանային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MAX-ի համար  նախատեսված մալուխների խցիկի 
ջերմաստիճանային զոնդ։ Ֆիրմային նշանի, արտադրողի կողմից տրված որակի հսկման միջազգային հավաստագրերի առկայություն։ Տեղադրումը երաշխավորված մասնագետների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