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տպիչի ձեռքբերման նպատակով ՀՀՊԾ-ԷԱՃԱՊՁԲ-26/4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տպիչի ձեռքբերման նպատակով ՀՀՊԾ-ԷԱՃԱՊՁԲ-26/4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տպիչի ձեռքբերման նպատակով ՀՀՊԾ-ԷԱՃԱՊՁԲ-26/4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տպիչի ձեռքբերման նպատակով ՀՀՊԾ-ԷԱՃԱՊՁԲ-26/4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ՀՀՊԾ-ԷԱՃԱՊՁԲ-26/4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ՀՀՊԾ-ԷԱՃԱՊՁԲ-26/4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ՊՐՈԲԱՑԻԱՅԻ ԾԱՌԱՅՈՒԹՅԱՆ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(տպիչ, սկաներ, պատճենահանում)` լազերային, սև/սպիտակ, սկաների և պատճենահանման հնարավորությամբ, Ա4, ավտոմատ երկկողմանի տպագրությամբ, LCD սենսորային էկրանի առկայությամբ։ Հիշողության ծավալը՝ առնվազն 1ԳԲ, ներքին հիշողությունը` առնվազն 4GB, պրոցեսորի արագությունը (CPU հաճախականություն)` առնվազն 1200 ՄՀց, ամսեկան տպագրության թույլատրելի ծանրաբեռնվածությունը` առնվազն 80,000 էջ: Տպելու լուսանցքները` առավելագույնը 5մմ վերև, ներքև, աջ և ձախ: USB կրիչից տպելու, ամպային պահոցներից տպելու, երկկողմանի պատճենահանման հնարավորություն։ Պատճենահանման հնարավորություն 2-ը 1-ի (2 էջը մեկ էջում տպելու հնարավորւթյուն), 4-ը 1-ի (4 էջը մեկ էջում տպելու հնարավորւթյուն), ունենա ID card պատճենահանման հնարավորություն: Պատճենի փոքրացում/ խոշորացում` 25-400%։ Սկանավորման  հնարավորություն Tiff, JPEG, PDF, Compact PDF, Searchable PDF: Հետևայլ ֆունկցիաների առկայույթուն` scan to email, scan to PC, scan to USB stick, scan to FTP, scan to Cloud, iFax:  Սկանավորման արագությունը` միակողմանի սև-սպիտակ` առնվազն 50 նկար/րոպե, միակողմանի գունավոր` առնվազն 40 նկար/րոպե, երկկողմանի սև-սպիտակ` առնվազն 100 նկար/րոպե, երկկողմանի գունավոր` առնվազն 80 նկար/րոպե: ADF (թղթի մատակարարման ավտոմատ համակարգ)՝ առնվազն 50 թերթ: Սկանավորման կետայնությունը օպտիկակական` առնվազն 600x600 dpi, ընդլայնվածը` առնվազն 9600x9600 dpi։ Համակարգչին միացման համար  1 հատ USB2.0, 10/100/1000 Ethernet, Wireless 802.11b/g/n, Wireless Direct Connection: Տեղադրված լինի գործարանային քարթրիջ։ Տպիչի գույնը` աև կամ սպիտակ: Մատակարարը պետք է տրամադրի արտադրողի կողմից սերտիֆիկատ (MAF): Առաքումը մատակարարի կողմից։ Ապրանքը պետք է լինի նոր, չօգտագործված։ Երաշխիքը` առնվազն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օրացույցային օր հետո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