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վառելիքի ձեռքբերման նպատակով ՀՀՊԾ-ԷԱՃԱՊՁԲ-26/3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վառելիքի ձեռքբերման նպատակով ՀՀՊԾ-ԷԱՃԱՊՁԲ-26/3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վառելիքի ձեռքբերման նպատակով ՀՀՊԾ-ԷԱՃԱՊՁԲ-26/3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վառելիքի ձեռքբերման նպատակով ՀՀՊԾ-ԷԱՃԱՊՁԲ-26/3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12292630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օգտանային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5մգ/դմ3-ից ոչ ավելի, բենզոլի ծավալային մասը 1%-ից ոչ ավելի, խտությունը` 150C ջերմաստիճանում՝ 720-ից մինչև 775կգ/մ3,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5 և/կամ 10 և/կամ 20 լիտրանոց կտրոնների տեսքով՝ ՀՀ տարածքում գործող: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ԳՕՍՏ  32511-2013-ի  դասը` 2 
- զտման սահմանային ջերմաստիճանը` ոչ բարձր -32 ՕC,
- պղտորման ջերմաստիճանը` ոչ բարձր -22 ՕC,
- խտությունը 150C ջերմաստիճանում 800-ից մինչև 840 կգ/մ3,  
- կինեմատիկ մածուցիկությունը 40ՕC-ում` 1.5-4 մմ2/վրկ,
- ցետանային թիվը` ոչ պակաս 48, 
- ցետանային ցուցիչը` ոչ պակաս 46, 
- ֆրակցիոն կազմը` մինչև 180ՕC-ում թորվում է ոչ ավել 10%, մինչև 360 ՕC-ում թորվում է ոչ պակաս 95%,
-  բռնկման ջերմաստիճանը` ոչ պակաս 400C, 
Կ5 էկոլոգիական դասի` ըստ ՄՄՏՌ - 013/2011 (Մաքսային միության տեխնիկական ռեգլամենտ)  
-  ծծմբի զանգվածային բաժինը` ոչ ավել 10մգ/կգ:
Մատակարարումը կտրոնային՝ 5 և/կամ 10 և/կամ 20 լիտրանոց կտրոնների տեսքով՝ ՀՀ տարածքում գործող: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