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DD-EAAPDzB-26/01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 аудиозаписи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Аида Оганнисян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010511774, 010511783, 010511787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DD-EAAPDzB-26/01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 аудиозаписи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 аудиозаписи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DD-EAAPDzB-26/01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 аудиозаписи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аудиозаписи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4.9987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452.72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DD-EAAPDzB-26/01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DD-EAAPDzB-26/01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DD-EAAPDzB-26/01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DD-EAAPDzB-26/01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"DD-EAAPDzB-26/01"*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"DD-EAAPDzB-26/01"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DD-EAAPDzB-26/01*.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DD-EAAPDzB-26/01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"DD-EAAPDzB-26/01"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DD-EAAPDzB-26/01*.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DD-EAAPDzB-26/01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определенного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в случае замены представленных в виде неустойки обеспечений квалификации и договора, также представляет Покупателю новые обеспечения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аудиозаписи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цифровой аудиозаписи судебных заседаний
 Предназначена для цифровой записи судебных процессов, составления протоколов судебных заседаний, дословной (вербатим) записи, а также для хранения и управления судебными записями.
Требования к системе цифровой аудиозаписи судебных заседаний:
1.	Многоканальная аудиозапись звуков со следующих источников — микрофонов, компьютера секретаря/клерка, со следующими параметрами:
1.1. Количество аудиоканалов — не менее 4.
1.2. Частоты — 11025, 16000, 22050, 32000, 44100 Гц.
1.3. Разрядность (битность) — не менее 16 бит.
1.4. Алгоритмы сжатия звука — IMA ADPCM или MPEG-1 audio layer 3 или SPEEX.
1.5. Непосредственная проверка звука во время аудиозаписи с возможностью прослушивания через наушники и просмотра уровней звука для каждого канала отдельно.
2.	Возможность добавления видеозаписи в систему аудиозаписи.
3.	Ввод и редактирование общей информации о судебном заседании и списков участников, осуществляемое секретарём заседания или иным уполномоченным лицом.
4.	Возможность ввода списков участников из записей других судебных заседаний.
5.	Создание электронного журнала заметок в качестве записи хода судебного процесса.
6.	Возможность составления протоколов судебных заседаний во время процесса с использованием шаблонов протоколов различных дел (предварительно определённый перечень возможных этапов и действий судебного разбирательства).
7.	Запись хода судебного процесса в протоколе заседания: хронологическая запись судебных этапов и действий, утвержденных графиком, а также запись выступлений каждого участника заседания с точным временем выступления.
8.	Возможность записи хода судебного процесса с помощью педали.
9.	Использование клавиатурных сокращений для быстрого выполнения основных команд.
10.	Использование клавиатурных сокращений для быстрого ввода данных участников судебного заседания.
11.	Возможность прерывания аудиозаписи судебного заседания с целью перерыва и возобновления записи после перерыва.
12.	Возможность редактирования шаблонов пользователями.
13.	Автоматическое сохранение записи и соответствующего протокола заседания на жёстком диске записывающего компьютера в процессе аудиозаписи.
14.	Автоматическое восстановление записи и протоколов заседаний при прерывании записи в чрезвычайных ситуациях: потеря записи и протоколов заседаний – не более 15 секунд.
15.	Автоматическое сохранение протоколов заседаний и аудиозаписей на сетевой ресурс со следующими возможностями:
15.1. Копирование файлов во время аудиозаписи заседания.
15.2. Автоматическое восстановление процесса сохранения после сбоев в сети.
15.3. Максимальное время, необходимое для сохранения записи, не должно превышать 60 секунд независимо от продолжительности судебного заседания.
16.	Сохранение протоколов заседаний и аудиозаписей на CD, DVD.
17.	Возможность регулировки (ограничения) скорости записи на CD, DVD непосредственно через систему цифровой аудиозаписи судебных заседаний для обеспечения надёжной записи даже на старых носителях и дисках низкого качества.
18.	Хранение необходимого количества копий протоколов заседаний и аудиозаписей на носителях с целью предоставления физическим и юридическим лицам. Возможность удаления видеозаписи (если имеется) для уменьшения объёма аудиозаписи. Одновременная запись на до трёх CD, DVD при наличии нескольких установленных приводов.
19.	Добавление протоколов заседаний и аудиозаписей на уже записанный CD, DVD.
20.	Возможность проверки целостности и подлинности данных, записанных на CD, DVD.
21.	Ввод файлов аудиовидеозаписи в форматах WAV, MP3, AAC, AVI, MP4, MOV.
22.	Экспорт протоколов заседаний в виде файла формата RTF.
23.	Экспорт аудиозаписей в форматах WAV, MP3, AVI, MP4 с возможностью выбора аудиоканалов и временных интервалов — с сохранением функциональности воспроизведения аудиозаписей.
        24. Воспроизведение аудиозаписей со следующими возможностями:
         24.1 Синхронизированное одновременное воспроизведение любой комбинации звуковых каналов.
         24.2. Автоматическое подавление шума — для исключения посторонних шумов в зале суда и помех с частотой 50 Гц или 60 Гц.
         24.3. Автоматическое управление выбором речи для каждого канала.
         24.4. Автоматическая регулировка уровня звука по каналам.
         24.5. Изменение скорости воспроизведения (замедление или ускорение) без изменения высоты звука.
         24.6. Управление воспроизведением (запуск/пауза) с помощью педали или сочетаний клавиш для подготовки текстов.
        24.7. Визуализация речевого сигнала по каждому звуковому каналу для быстрого просмотра и поиска речевых фрагментов.
        24.8. Перемещение по любому участку аудиозаписи с помощью слайдера или по временным меткам, зарегистрированным в электронном журнале.
25.	Бесплатное приложение-просмотрщик для воспроизведения аудизаписей, с возможностью просмотра протоколов заседаний, записанных на CD, DVD работающее на любом мультимедийном компьютере, на котором хранятся записи судебных заседаний, с сохранением полной функциональности воспроизведения.
26.	Бесплатное приложение-редактор для воспроизведения аудиозаписей, редактирования протоколов заседаний, а также подготовки дословных (вербатим) текстов, работающее на любом мультимедийном компьютере с установленным соответствующим редактором, без возможности записи.
27.	Автоматический мониторинг памяти на жёстком диске компьютера и уведомление пользователя о его исчерпании.
28.	Автоматическая регистрация системных событий:
28.1.	 Несанкционированные изменения времени или часового пояса на компьютере, осуществляющем запись.
28.2.	Операционные действия на сервере записи: запуск, остановка, потеря сигнала, ошибки записи.
28.3.	Подключение и отключение внешних устройств к компьютеру.
29.	Уведомление пользователя в случае сбоя процесса записи.
30.	Возможность автоматического обновления программного обеспечения с локального сетевого ресурса пользователя.
31.	Возможность интеграции с действующей системой управления судебными делами.
32.	Совместимость с ОС Microsoft Windows 10 и Microsoft Windows 11 Pro.
33.	Внешнее управление програмным обеспечением системы аудиозаписи должно быть на армянском.
Система аудиозаписи
Система должна включать:
- Многоканальный аудиомикшер, позволяющий подключать 8 микрофонов и одновременно записывать 4 канала звука.
- Не менее 6 настольных конденсаторных микрофонов и кабели длиной не менее 5 метров для подключения микрофонов к аудиомикшеру.
- USB-педаль, совместимую с вышеописанным программным обеспечением цифровой записи судебных заседаний и обеспечивающую описанную функциональность.
 - USB-лицензионный ключ (активированный бессрочно) для программного обеспечения цифровой записи судебных заседаний.
- Наушники, совместимые с аудиомикшером.
Компьютер оператова: 
- не менее 4C, не менее 8T,  частотностью - не менее 3.0GHz,
- не менее 8Gb DDR4,
- не менее 256Gb M.2 SSD, 2Tb 7200 rpm HDD,
- не менее VGA և HDMI видеовыходы,
- не менее 6 USB 2.0/3.0 порт,
- Gigabit ethernet
- DVD-RW,
- Установка и активация Windows 11 Professional 64-bit с использованием бессрочной лицензии,
 - Установленная и активированная последняя версия OpenOffice или LibreOffice 64-bit.
 - Установка и активация программного обеспечения цифровой записи судебных заседаний с использованием бессрочной лицензии.
- Проводная USB-клавиатура и компьютерная мышь.
- Источник питания, совместимый с электросетью 230 В ±20%, и сетевой кабель с европейской вилкой (Schuko).
Монитор — не менее 23,8 дюйма, LED, Full HD (не менее 1920x1080), не менее 75 Гц, временем реакции не более 6 мс, с входами не менее VGA и HDMI (монитор и компьютер должны быть оснащены одинаковыми видеопортами и соединены соответствующим кабелем), источник питания должен быть совместим с электросетью 230 В ±20%, сетевой кабель с европейской вилкой (Schuko).
	Монохромный лазерный принтер формата A4, скорость печати - не менее 38 стр./м. формата A4, плотность печати - до 1200×1200 dpi, время выхода первой печатаемой  страницы - не более 7 с., память - не менее 256 MB, скорость процессора - не менее 800 MHz, интерфейсы - USB 2.0 и Gigabit Ethernet, месячная нагрузка - не менее 80000 страниц,
ресурс включенного картриджа - не менее 3000 страниц, совместим с операционными системами Microsoft Windows 10 и 11 Pro 64-bit, USB-кабель для принтера A–B, источник питания, совместимый с электросетью 230 В ±20%, сетевой кабель питания с европейской вилкой (Schuko).
Линейно-интерактивное устройство бесперебойного питания не менее 650 ВА, диапазон входного напряжения - 230 В ±20%, время переключения - от 6 до 10 мс, не менее двух выходных розеток типа Schuko, время автономной работы - не менее 5 минут.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систем аудиозаписи (комплектов) устанавливается, не менее 2 года,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